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A382D2" w14:textId="5A2B7FCF"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9F02C7">
        <w:rPr>
          <w:rFonts w:ascii="Arial" w:hAnsi="Arial" w:cs="Arial"/>
          <w:b/>
          <w:sz w:val="24"/>
          <w:szCs w:val="24"/>
        </w:rPr>
        <w:t>8</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8C6834" w:rsidRPr="008C6834">
        <w:rPr>
          <w:rFonts w:ascii="Arial" w:hAnsi="Arial" w:cs="Arial"/>
          <w:b/>
          <w:sz w:val="24"/>
          <w:szCs w:val="24"/>
        </w:rPr>
        <w:tab/>
      </w:r>
      <w:r w:rsidR="008C6834">
        <w:rPr>
          <w:rFonts w:ascii="Arial" w:hAnsi="Arial" w:cs="Arial"/>
          <w:b/>
          <w:sz w:val="24"/>
          <w:szCs w:val="24"/>
        </w:rPr>
        <w:t xml:space="preserve">    </w:t>
      </w:r>
      <w:r w:rsidR="00FF6583" w:rsidRPr="008C6834">
        <w:rPr>
          <w:rFonts w:ascii="Arial" w:hAnsi="Arial" w:cs="Arial"/>
          <w:b/>
          <w:sz w:val="24"/>
          <w:szCs w:val="24"/>
        </w:rPr>
        <w:t>RP-20</w:t>
      </w:r>
      <w:r w:rsidR="00FC6478">
        <w:rPr>
          <w:rFonts w:ascii="Arial" w:hAnsi="Arial" w:cs="Arial"/>
          <w:b/>
          <w:sz w:val="24"/>
          <w:szCs w:val="24"/>
        </w:rPr>
        <w:t>0796</w:t>
      </w:r>
      <w:bookmarkStart w:id="0" w:name="_GoBack"/>
      <w:bookmarkEnd w:id="0"/>
    </w:p>
    <w:p w14:paraId="4BDEAD9F" w14:textId="390A1844"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9F02C7">
        <w:rPr>
          <w:rFonts w:ascii="Arial" w:hAnsi="Arial" w:cs="Arial"/>
          <w:b/>
          <w:sz w:val="24"/>
        </w:rPr>
        <w:t>June</w:t>
      </w:r>
      <w:r>
        <w:rPr>
          <w:rFonts w:ascii="Arial" w:hAnsi="Arial" w:cs="Arial"/>
          <w:b/>
          <w:sz w:val="24"/>
        </w:rPr>
        <w:t xml:space="preserve"> </w:t>
      </w:r>
      <w:r w:rsidR="009F02C7">
        <w:rPr>
          <w:rFonts w:ascii="Arial" w:hAnsi="Arial" w:cs="Arial"/>
          <w:b/>
          <w:sz w:val="24"/>
        </w:rPr>
        <w:t>29 – July 3</w:t>
      </w:r>
      <w:r w:rsidR="00D17794" w:rsidRPr="001A659D">
        <w:rPr>
          <w:rFonts w:ascii="Arial" w:hAnsi="Arial" w:cs="Arial"/>
          <w:b/>
          <w:sz w:val="24"/>
        </w:rPr>
        <w:t>, 20</w:t>
      </w:r>
      <w:r>
        <w:rPr>
          <w:rFonts w:ascii="Arial" w:hAnsi="Arial" w:cs="Arial"/>
          <w:b/>
          <w:sz w:val="24"/>
        </w:rPr>
        <w:t>20</w:t>
      </w:r>
    </w:p>
    <w:p w14:paraId="38B7860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39C94A6" w14:textId="4C7F221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D51E4" w:rsidRPr="002D51E4">
        <w:rPr>
          <w:rFonts w:ascii="Arial" w:hAnsi="Arial" w:cs="Arial"/>
          <w:lang w:eastAsia="ja-JP"/>
        </w:rPr>
        <w:t>9</w:t>
      </w:r>
      <w:r w:rsidR="00C21339" w:rsidRPr="002D51E4">
        <w:rPr>
          <w:rFonts w:ascii="Arial" w:hAnsi="Arial" w:cs="Arial" w:hint="eastAsia"/>
          <w:lang w:eastAsia="ja-JP"/>
        </w:rPr>
        <w:t>.</w:t>
      </w:r>
      <w:r w:rsidR="002D51E4" w:rsidRPr="002D51E4">
        <w:rPr>
          <w:rFonts w:ascii="Arial" w:hAnsi="Arial" w:cs="Arial"/>
          <w:lang w:eastAsia="ja-JP"/>
        </w:rPr>
        <w:t>3</w:t>
      </w:r>
      <w:r w:rsidR="00C21339" w:rsidRPr="002D51E4">
        <w:rPr>
          <w:rFonts w:ascii="Arial" w:hAnsi="Arial" w:cs="Arial" w:hint="eastAsia"/>
          <w:lang w:eastAsia="ja-JP"/>
        </w:rPr>
        <w:t>.</w:t>
      </w:r>
      <w:r w:rsidR="002D51E4" w:rsidRPr="002D51E4">
        <w:rPr>
          <w:rFonts w:ascii="Arial" w:hAnsi="Arial" w:cs="Arial"/>
          <w:lang w:eastAsia="ja-JP"/>
        </w:rPr>
        <w:t>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208D4D58" w14:textId="77777777" w:rsidTr="00871653">
        <w:tc>
          <w:tcPr>
            <w:tcW w:w="2436" w:type="dxa"/>
            <w:shd w:val="clear" w:color="auto" w:fill="auto"/>
          </w:tcPr>
          <w:p w14:paraId="58FF9EA9"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176AB0F" w14:textId="08AF6CE0" w:rsidR="00593315" w:rsidRPr="008836AC" w:rsidRDefault="008976AA" w:rsidP="001A248F">
            <w:pPr>
              <w:tabs>
                <w:tab w:val="left" w:pos="567"/>
              </w:tabs>
              <w:spacing w:after="0"/>
              <w:rPr>
                <w:rFonts w:ascii="Arial" w:hAnsi="Arial" w:cs="Arial"/>
              </w:rPr>
            </w:pPr>
            <w:r w:rsidRPr="00D863CE">
              <w:rPr>
                <w:rFonts w:ascii="Arial" w:hAnsi="Arial" w:cs="Arial"/>
              </w:rPr>
              <w:t>Support of NR Industrial Internet of Things (IoT)</w:t>
            </w:r>
          </w:p>
        </w:tc>
      </w:tr>
      <w:tr w:rsidR="002D51E4" w:rsidRPr="008836AC" w14:paraId="1C4A51EB" w14:textId="77777777" w:rsidTr="00871653">
        <w:tc>
          <w:tcPr>
            <w:tcW w:w="2436" w:type="dxa"/>
            <w:shd w:val="clear" w:color="auto" w:fill="auto"/>
          </w:tcPr>
          <w:p w14:paraId="67DCFC36" w14:textId="77777777" w:rsidR="002D51E4" w:rsidRPr="008836AC" w:rsidRDefault="002D51E4" w:rsidP="002D51E4">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B763668" w14:textId="77777777" w:rsidR="002D51E4" w:rsidRPr="00E11DBA" w:rsidRDefault="002D51E4" w:rsidP="002D51E4">
            <w:pPr>
              <w:tabs>
                <w:tab w:val="left" w:pos="567"/>
              </w:tabs>
              <w:spacing w:after="0"/>
              <w:rPr>
                <w:rFonts w:ascii="Arial" w:hAnsi="Arial" w:cs="Arial"/>
                <w:lang w:eastAsia="ja-JP"/>
              </w:rPr>
            </w:pPr>
            <w:r w:rsidRPr="00E11DBA">
              <w:rPr>
                <w:rFonts w:ascii="Arial" w:hAnsi="Arial" w:cs="Arial"/>
              </w:rPr>
              <w:t>Study Item:</w:t>
            </w:r>
            <w:r w:rsidRPr="00E11DBA">
              <w:rPr>
                <w:rFonts w:ascii="Arial" w:hAnsi="Arial" w:cs="Arial" w:hint="eastAsia"/>
                <w:lang w:eastAsia="ja-JP"/>
              </w:rPr>
              <w:t xml:space="preserve"> </w:t>
            </w:r>
          </w:p>
          <w:p w14:paraId="48AB2E06" w14:textId="5111FCE9" w:rsidR="002D51E4" w:rsidRPr="008836AC" w:rsidRDefault="002D51E4" w:rsidP="002D51E4">
            <w:pPr>
              <w:tabs>
                <w:tab w:val="left" w:pos="567"/>
              </w:tabs>
              <w:spacing w:after="0"/>
              <w:rPr>
                <w:rFonts w:ascii="Arial" w:hAnsi="Arial" w:cs="Arial"/>
              </w:rPr>
            </w:pPr>
            <w:r w:rsidRPr="00E11DBA">
              <w:rPr>
                <w:rFonts w:ascii="Arial" w:hAnsi="Arial" w:cs="Arial"/>
                <w:lang w:eastAsia="ja-JP"/>
              </w:rPr>
              <w:t>No</w:t>
            </w:r>
          </w:p>
        </w:tc>
        <w:tc>
          <w:tcPr>
            <w:tcW w:w="1842" w:type="dxa"/>
          </w:tcPr>
          <w:p w14:paraId="065A641A" w14:textId="77777777" w:rsidR="002D51E4" w:rsidRPr="00E11DBA" w:rsidRDefault="002D51E4" w:rsidP="002D51E4">
            <w:pPr>
              <w:tabs>
                <w:tab w:val="left" w:pos="567"/>
              </w:tabs>
              <w:spacing w:after="0"/>
              <w:rPr>
                <w:rFonts w:ascii="Arial" w:hAnsi="Arial" w:cs="Arial"/>
                <w:lang w:eastAsia="ja-JP"/>
              </w:rPr>
            </w:pPr>
            <w:r w:rsidRPr="00E11DBA">
              <w:rPr>
                <w:rFonts w:ascii="Arial" w:hAnsi="Arial" w:cs="Arial"/>
              </w:rPr>
              <w:t>Core part:</w:t>
            </w:r>
            <w:r w:rsidRPr="00E11DBA">
              <w:rPr>
                <w:rFonts w:ascii="Arial" w:hAnsi="Arial" w:cs="Arial"/>
                <w:lang w:eastAsia="ja-JP"/>
              </w:rPr>
              <w:t xml:space="preserve"> </w:t>
            </w:r>
          </w:p>
          <w:p w14:paraId="39FADA39" w14:textId="54BEDA7D" w:rsidR="002D51E4" w:rsidRPr="008836AC" w:rsidRDefault="002D51E4" w:rsidP="002D51E4">
            <w:pPr>
              <w:tabs>
                <w:tab w:val="left" w:pos="567"/>
              </w:tabs>
              <w:spacing w:after="0"/>
              <w:rPr>
                <w:rFonts w:ascii="Arial" w:hAnsi="Arial" w:cs="Arial"/>
                <w:color w:val="FF0000"/>
                <w:lang w:eastAsia="ja-JP"/>
              </w:rPr>
            </w:pPr>
            <w:r w:rsidRPr="00E11DBA">
              <w:rPr>
                <w:rFonts w:ascii="Arial" w:hAnsi="Arial" w:cs="Arial" w:hint="eastAsia"/>
                <w:lang w:eastAsia="ja-JP"/>
              </w:rPr>
              <w:t>Yes</w:t>
            </w:r>
          </w:p>
        </w:tc>
        <w:tc>
          <w:tcPr>
            <w:tcW w:w="2309" w:type="dxa"/>
            <w:gridSpan w:val="2"/>
          </w:tcPr>
          <w:p w14:paraId="3D110D11" w14:textId="77777777" w:rsidR="002D51E4" w:rsidRPr="00E11DBA" w:rsidRDefault="002D51E4" w:rsidP="002D51E4">
            <w:pPr>
              <w:tabs>
                <w:tab w:val="left" w:pos="567"/>
              </w:tabs>
              <w:spacing w:after="0"/>
              <w:rPr>
                <w:rFonts w:ascii="Arial" w:hAnsi="Arial" w:cs="Arial"/>
              </w:rPr>
            </w:pPr>
            <w:r w:rsidRPr="00E11DBA">
              <w:rPr>
                <w:rFonts w:ascii="Arial" w:hAnsi="Arial" w:cs="Arial"/>
              </w:rPr>
              <w:t>Performance part:</w:t>
            </w:r>
          </w:p>
          <w:p w14:paraId="7D1970DD" w14:textId="522F2A54" w:rsidR="002D51E4" w:rsidRPr="008836AC" w:rsidRDefault="002D51E4" w:rsidP="002D51E4">
            <w:pPr>
              <w:tabs>
                <w:tab w:val="left" w:pos="567"/>
              </w:tabs>
              <w:spacing w:after="0"/>
              <w:rPr>
                <w:rFonts w:ascii="Arial" w:hAnsi="Arial" w:cs="Arial"/>
                <w:color w:val="FF0000"/>
                <w:lang w:eastAsia="ja-JP"/>
              </w:rPr>
            </w:pPr>
            <w:r w:rsidRPr="00E11DBA">
              <w:rPr>
                <w:rFonts w:ascii="Arial" w:hAnsi="Arial" w:cs="Arial"/>
                <w:lang w:eastAsia="ja-JP"/>
              </w:rPr>
              <w:t>No</w:t>
            </w:r>
          </w:p>
        </w:tc>
        <w:tc>
          <w:tcPr>
            <w:tcW w:w="1653" w:type="dxa"/>
          </w:tcPr>
          <w:p w14:paraId="6A3E5081" w14:textId="77777777" w:rsidR="002D51E4" w:rsidRPr="00E11DBA" w:rsidRDefault="002D51E4" w:rsidP="002D51E4">
            <w:pPr>
              <w:tabs>
                <w:tab w:val="left" w:pos="567"/>
              </w:tabs>
              <w:spacing w:after="0"/>
              <w:rPr>
                <w:rFonts w:ascii="Arial" w:hAnsi="Arial" w:cs="Arial"/>
              </w:rPr>
            </w:pPr>
            <w:r w:rsidRPr="00E11DBA">
              <w:rPr>
                <w:rFonts w:ascii="Arial" w:hAnsi="Arial" w:cs="Arial"/>
              </w:rPr>
              <w:t>Testing part:</w:t>
            </w:r>
          </w:p>
          <w:p w14:paraId="65703266" w14:textId="73A3454B" w:rsidR="002D51E4" w:rsidRPr="008836AC" w:rsidRDefault="002D51E4" w:rsidP="002D51E4">
            <w:pPr>
              <w:tabs>
                <w:tab w:val="left" w:pos="567"/>
              </w:tabs>
              <w:spacing w:after="0"/>
              <w:rPr>
                <w:rFonts w:ascii="Arial" w:hAnsi="Arial" w:cs="Arial"/>
                <w:color w:val="FF0000"/>
                <w:lang w:eastAsia="ja-JP"/>
              </w:rPr>
            </w:pPr>
            <w:r w:rsidRPr="00E11DBA">
              <w:rPr>
                <w:rFonts w:ascii="Arial" w:hAnsi="Arial" w:cs="Arial" w:hint="eastAsia"/>
                <w:lang w:eastAsia="ja-JP"/>
              </w:rPr>
              <w:t>No</w:t>
            </w:r>
          </w:p>
        </w:tc>
      </w:tr>
      <w:tr w:rsidR="002D51E4" w:rsidRPr="008836AC" w14:paraId="696BA1A8" w14:textId="77777777" w:rsidTr="00871653">
        <w:tc>
          <w:tcPr>
            <w:tcW w:w="2436" w:type="dxa"/>
          </w:tcPr>
          <w:p w14:paraId="6A355632" w14:textId="77777777" w:rsidR="002D51E4" w:rsidRPr="008836AC" w:rsidRDefault="002D51E4" w:rsidP="002D51E4">
            <w:pPr>
              <w:tabs>
                <w:tab w:val="left" w:pos="567"/>
              </w:tabs>
              <w:spacing w:after="0"/>
              <w:rPr>
                <w:rFonts w:ascii="Arial" w:hAnsi="Arial" w:cs="Arial"/>
                <w:b/>
              </w:rPr>
            </w:pPr>
            <w:r w:rsidRPr="008836AC">
              <w:rPr>
                <w:rFonts w:ascii="Arial" w:hAnsi="Arial" w:cs="Arial"/>
                <w:b/>
              </w:rPr>
              <w:t>Acronym</w:t>
            </w:r>
          </w:p>
        </w:tc>
        <w:tc>
          <w:tcPr>
            <w:tcW w:w="7650" w:type="dxa"/>
            <w:gridSpan w:val="5"/>
          </w:tcPr>
          <w:p w14:paraId="1B38B45A" w14:textId="73C32D3B" w:rsidR="002D51E4" w:rsidRPr="008836AC" w:rsidRDefault="002D51E4" w:rsidP="002D51E4">
            <w:pPr>
              <w:tabs>
                <w:tab w:val="left" w:pos="567"/>
              </w:tabs>
              <w:spacing w:after="0"/>
              <w:rPr>
                <w:rFonts w:ascii="Arial" w:hAnsi="Arial" w:cs="Arial"/>
              </w:rPr>
            </w:pPr>
            <w:r>
              <w:rPr>
                <w:rFonts w:ascii="Arial" w:hAnsi="Arial" w:cs="Arial"/>
              </w:rPr>
              <w:t>NR_IIOT</w:t>
            </w:r>
          </w:p>
        </w:tc>
      </w:tr>
      <w:tr w:rsidR="002D51E4" w:rsidRPr="008836AC" w14:paraId="72F5E4F4" w14:textId="77777777" w:rsidTr="00871653">
        <w:tc>
          <w:tcPr>
            <w:tcW w:w="2436" w:type="dxa"/>
          </w:tcPr>
          <w:p w14:paraId="61259660" w14:textId="77777777" w:rsidR="002D51E4" w:rsidRPr="008836AC" w:rsidRDefault="002D51E4" w:rsidP="002D51E4">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A06D3BD" w14:textId="0E18DC44" w:rsidR="002D51E4" w:rsidRPr="008836AC" w:rsidRDefault="002D51E4" w:rsidP="002D51E4">
            <w:pPr>
              <w:tabs>
                <w:tab w:val="left" w:pos="567"/>
              </w:tabs>
              <w:spacing w:after="0"/>
              <w:rPr>
                <w:rFonts w:ascii="Arial" w:hAnsi="Arial" w:cs="Arial"/>
                <w:lang w:eastAsia="ja-JP"/>
              </w:rPr>
            </w:pPr>
            <w:r>
              <w:rPr>
                <w:rFonts w:ascii="Arial" w:hAnsi="Arial" w:cs="Arial"/>
                <w:lang w:eastAsia="ja-JP"/>
              </w:rPr>
              <w:t>830080</w:t>
            </w:r>
          </w:p>
        </w:tc>
      </w:tr>
      <w:tr w:rsidR="002D51E4" w:rsidRPr="008836AC" w14:paraId="752E3C36" w14:textId="77777777" w:rsidTr="00871653">
        <w:tc>
          <w:tcPr>
            <w:tcW w:w="2436" w:type="dxa"/>
          </w:tcPr>
          <w:p w14:paraId="5E5D690A" w14:textId="77777777" w:rsidR="002D51E4" w:rsidRPr="008836AC" w:rsidRDefault="002D51E4" w:rsidP="002D51E4">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0937CF9" w14:textId="47129160" w:rsidR="002D51E4" w:rsidRPr="008836AC" w:rsidRDefault="002D51E4" w:rsidP="002D51E4">
            <w:pPr>
              <w:tabs>
                <w:tab w:val="left" w:pos="567"/>
              </w:tabs>
              <w:spacing w:after="0"/>
              <w:rPr>
                <w:rFonts w:ascii="Arial" w:hAnsi="Arial" w:cs="Arial"/>
                <w:lang w:eastAsia="ja-JP"/>
              </w:rPr>
            </w:pPr>
            <w:r w:rsidRPr="002D51E4">
              <w:rPr>
                <w:rFonts w:ascii="Arial" w:hAnsi="Arial" w:cs="Arial"/>
                <w:lang w:eastAsia="ja-JP"/>
              </w:rPr>
              <w:t>RP-192590</w:t>
            </w:r>
          </w:p>
        </w:tc>
      </w:tr>
      <w:tr w:rsidR="002D51E4" w:rsidRPr="008836AC" w14:paraId="0EA38857" w14:textId="77777777" w:rsidTr="00871653">
        <w:tc>
          <w:tcPr>
            <w:tcW w:w="2436" w:type="dxa"/>
          </w:tcPr>
          <w:p w14:paraId="09C8E911" w14:textId="77777777" w:rsidR="002D51E4" w:rsidRDefault="002D51E4" w:rsidP="002D51E4">
            <w:pPr>
              <w:tabs>
                <w:tab w:val="left" w:pos="567"/>
              </w:tabs>
              <w:spacing w:after="0"/>
              <w:rPr>
                <w:rFonts w:ascii="Arial" w:hAnsi="Arial" w:cs="Arial"/>
                <w:b/>
              </w:rPr>
            </w:pPr>
            <w:r>
              <w:rPr>
                <w:rFonts w:ascii="Arial" w:hAnsi="Arial" w:cs="Arial"/>
                <w:b/>
              </w:rPr>
              <w:t>Target Completion Date</w:t>
            </w:r>
          </w:p>
          <w:p w14:paraId="7BA1F7FB" w14:textId="77777777" w:rsidR="002D51E4" w:rsidRPr="008836AC" w:rsidRDefault="002D51E4" w:rsidP="002D51E4">
            <w:pPr>
              <w:tabs>
                <w:tab w:val="left" w:pos="567"/>
              </w:tabs>
              <w:spacing w:after="0"/>
              <w:rPr>
                <w:rFonts w:ascii="Arial" w:hAnsi="Arial" w:cs="Arial"/>
                <w:b/>
              </w:rPr>
            </w:pPr>
            <w:r>
              <w:rPr>
                <w:rFonts w:ascii="Arial" w:hAnsi="Arial" w:cs="Arial"/>
                <w:b/>
              </w:rPr>
              <w:t>(indicate if changed)</w:t>
            </w:r>
          </w:p>
        </w:tc>
        <w:tc>
          <w:tcPr>
            <w:tcW w:w="1846" w:type="dxa"/>
          </w:tcPr>
          <w:p w14:paraId="6C5016C9" w14:textId="3F6A64C6" w:rsidR="002D51E4" w:rsidRPr="008836AC" w:rsidRDefault="002D51E4" w:rsidP="002D51E4">
            <w:pPr>
              <w:tabs>
                <w:tab w:val="left" w:pos="567"/>
              </w:tabs>
              <w:spacing w:after="0"/>
              <w:rPr>
                <w:rFonts w:ascii="Arial" w:hAnsi="Arial" w:cs="Arial"/>
                <w:lang w:eastAsia="ja-JP"/>
              </w:rPr>
            </w:pPr>
            <w:r w:rsidRPr="00E11DBA">
              <w:rPr>
                <w:rFonts w:ascii="Arial" w:hAnsi="Arial" w:cs="Arial"/>
                <w:lang w:eastAsia="ja-JP"/>
              </w:rPr>
              <w:t>Study Item: -</w:t>
            </w:r>
          </w:p>
        </w:tc>
        <w:tc>
          <w:tcPr>
            <w:tcW w:w="1842" w:type="dxa"/>
          </w:tcPr>
          <w:p w14:paraId="5786FF2D" w14:textId="46A8824A" w:rsidR="002D51E4" w:rsidRPr="008836AC" w:rsidRDefault="002D51E4" w:rsidP="002D51E4">
            <w:pPr>
              <w:tabs>
                <w:tab w:val="left" w:pos="567"/>
              </w:tabs>
              <w:spacing w:after="0"/>
              <w:rPr>
                <w:rFonts w:ascii="Arial" w:hAnsi="Arial" w:cs="Arial"/>
                <w:lang w:eastAsia="ja-JP"/>
              </w:rPr>
            </w:pPr>
            <w:r>
              <w:rPr>
                <w:rFonts w:ascii="Arial" w:hAnsi="Arial" w:cs="Arial"/>
                <w:lang w:eastAsia="ja-JP"/>
              </w:rPr>
              <w:t xml:space="preserve">Core part: </w:t>
            </w:r>
            <w:r w:rsidRPr="00E11DBA">
              <w:rPr>
                <w:rFonts w:ascii="Arial" w:hAnsi="Arial" w:cs="Arial"/>
                <w:lang w:eastAsia="ja-JP"/>
              </w:rPr>
              <w:t>0</w:t>
            </w:r>
            <w:r>
              <w:rPr>
                <w:rFonts w:ascii="Arial" w:hAnsi="Arial" w:cs="Arial"/>
                <w:lang w:eastAsia="ja-JP"/>
              </w:rPr>
              <w:t>6</w:t>
            </w:r>
            <w:r w:rsidRPr="00E11DBA">
              <w:rPr>
                <w:rFonts w:ascii="Arial" w:hAnsi="Arial" w:cs="Arial"/>
                <w:lang w:eastAsia="ja-JP"/>
              </w:rPr>
              <w:t>/2020</w:t>
            </w:r>
            <w:r w:rsidR="00561F2F">
              <w:rPr>
                <w:rFonts w:ascii="Arial" w:hAnsi="Arial" w:cs="Arial"/>
                <w:lang w:eastAsia="ja-JP"/>
              </w:rPr>
              <w:t xml:space="preserve"> </w:t>
            </w:r>
          </w:p>
        </w:tc>
        <w:tc>
          <w:tcPr>
            <w:tcW w:w="2268" w:type="dxa"/>
          </w:tcPr>
          <w:p w14:paraId="70F83963" w14:textId="2230147C" w:rsidR="002D51E4" w:rsidRPr="008836AC" w:rsidRDefault="002D51E4" w:rsidP="002D51E4">
            <w:pPr>
              <w:tabs>
                <w:tab w:val="left" w:pos="567"/>
              </w:tabs>
              <w:spacing w:after="0"/>
              <w:rPr>
                <w:rFonts w:ascii="Arial" w:hAnsi="Arial" w:cs="Arial"/>
                <w:lang w:eastAsia="ja-JP"/>
              </w:rPr>
            </w:pPr>
            <w:r w:rsidRPr="00E11DBA">
              <w:rPr>
                <w:rFonts w:ascii="Arial" w:hAnsi="Arial" w:cs="Arial"/>
                <w:lang w:eastAsia="ja-JP"/>
              </w:rPr>
              <w:t>Performance part: -</w:t>
            </w:r>
          </w:p>
        </w:tc>
        <w:tc>
          <w:tcPr>
            <w:tcW w:w="1694" w:type="dxa"/>
            <w:gridSpan w:val="2"/>
          </w:tcPr>
          <w:p w14:paraId="7DBE7536" w14:textId="62158446" w:rsidR="002D51E4" w:rsidRPr="006A7BCB" w:rsidRDefault="002D51E4" w:rsidP="002D51E4">
            <w:pPr>
              <w:tabs>
                <w:tab w:val="left" w:pos="567"/>
              </w:tabs>
              <w:spacing w:after="0"/>
              <w:rPr>
                <w:rFonts w:ascii="Arial" w:hAnsi="Arial" w:cs="Arial"/>
                <w:highlight w:val="yellow"/>
                <w:lang w:eastAsia="ja-JP"/>
              </w:rPr>
            </w:pPr>
            <w:r w:rsidRPr="00E11DBA">
              <w:rPr>
                <w:rFonts w:ascii="Arial" w:hAnsi="Arial" w:cs="Arial"/>
                <w:lang w:eastAsia="ja-JP"/>
              </w:rPr>
              <w:t>Testing part: -</w:t>
            </w:r>
          </w:p>
        </w:tc>
      </w:tr>
      <w:tr w:rsidR="002D51E4" w:rsidRPr="008836AC" w14:paraId="1CBC1944" w14:textId="77777777" w:rsidTr="00871653">
        <w:tc>
          <w:tcPr>
            <w:tcW w:w="2436" w:type="dxa"/>
          </w:tcPr>
          <w:p w14:paraId="32B21E7D" w14:textId="77777777" w:rsidR="002D51E4" w:rsidRDefault="002D51E4" w:rsidP="002D51E4">
            <w:pPr>
              <w:tabs>
                <w:tab w:val="left" w:pos="567"/>
              </w:tabs>
              <w:spacing w:after="0"/>
              <w:rPr>
                <w:rFonts w:ascii="Arial" w:hAnsi="Arial" w:cs="Arial"/>
                <w:b/>
              </w:rPr>
            </w:pPr>
            <w:r>
              <w:rPr>
                <w:rFonts w:ascii="Arial" w:hAnsi="Arial" w:cs="Arial"/>
                <w:b/>
              </w:rPr>
              <w:t>Overall Completion level</w:t>
            </w:r>
          </w:p>
        </w:tc>
        <w:tc>
          <w:tcPr>
            <w:tcW w:w="1846" w:type="dxa"/>
          </w:tcPr>
          <w:p w14:paraId="548AC4FC" w14:textId="07477F02" w:rsidR="002D51E4" w:rsidRPr="008836AC" w:rsidRDefault="002D51E4" w:rsidP="002D51E4">
            <w:pPr>
              <w:tabs>
                <w:tab w:val="left" w:pos="567"/>
              </w:tabs>
              <w:spacing w:after="0"/>
              <w:rPr>
                <w:rFonts w:ascii="Arial" w:hAnsi="Arial" w:cs="Arial"/>
                <w:lang w:eastAsia="ja-JP"/>
              </w:rPr>
            </w:pPr>
            <w:r w:rsidRPr="00E11DBA">
              <w:rPr>
                <w:rFonts w:ascii="Arial" w:hAnsi="Arial" w:cs="Arial"/>
                <w:lang w:eastAsia="ja-JP"/>
              </w:rPr>
              <w:t>Study Item: -</w:t>
            </w:r>
          </w:p>
        </w:tc>
        <w:tc>
          <w:tcPr>
            <w:tcW w:w="1842" w:type="dxa"/>
          </w:tcPr>
          <w:p w14:paraId="0E88DF3F" w14:textId="63E7BEE4" w:rsidR="002D51E4" w:rsidRPr="008836AC" w:rsidRDefault="002D51E4" w:rsidP="002D51E4">
            <w:pPr>
              <w:tabs>
                <w:tab w:val="left" w:pos="567"/>
              </w:tabs>
              <w:spacing w:after="0"/>
              <w:rPr>
                <w:rFonts w:ascii="Arial" w:hAnsi="Arial" w:cs="Arial"/>
                <w:lang w:eastAsia="ja-JP"/>
              </w:rPr>
            </w:pPr>
            <w:r>
              <w:rPr>
                <w:rFonts w:ascii="Arial" w:hAnsi="Arial" w:cs="Arial"/>
                <w:lang w:eastAsia="ja-JP"/>
              </w:rPr>
              <w:t xml:space="preserve">Core part: </w:t>
            </w:r>
            <w:r w:rsidR="009F02C7">
              <w:rPr>
                <w:rFonts w:ascii="Arial" w:hAnsi="Arial" w:cs="Arial"/>
                <w:color w:val="00B050"/>
                <w:kern w:val="2"/>
                <w:sz w:val="21"/>
                <w:szCs w:val="22"/>
                <w:lang w:val="en-US" w:eastAsia="ja-JP"/>
              </w:rPr>
              <w:t>100</w:t>
            </w:r>
            <w:r w:rsidRPr="00E56330">
              <w:rPr>
                <w:rFonts w:ascii="Arial" w:hAnsi="Arial" w:cs="Arial"/>
                <w:color w:val="00B050"/>
                <w:kern w:val="2"/>
                <w:sz w:val="21"/>
                <w:szCs w:val="22"/>
                <w:lang w:val="en-US" w:eastAsia="ja-JP"/>
              </w:rPr>
              <w:t>%</w:t>
            </w:r>
          </w:p>
        </w:tc>
        <w:tc>
          <w:tcPr>
            <w:tcW w:w="2268" w:type="dxa"/>
          </w:tcPr>
          <w:p w14:paraId="33E91F92" w14:textId="550505EB" w:rsidR="002D51E4" w:rsidRPr="008836AC" w:rsidRDefault="002D51E4" w:rsidP="002D51E4">
            <w:pPr>
              <w:tabs>
                <w:tab w:val="left" w:pos="567"/>
              </w:tabs>
              <w:spacing w:after="0"/>
              <w:rPr>
                <w:rFonts w:ascii="Arial" w:hAnsi="Arial" w:cs="Arial"/>
                <w:lang w:eastAsia="ja-JP"/>
              </w:rPr>
            </w:pPr>
            <w:r w:rsidRPr="00E11DBA">
              <w:rPr>
                <w:rFonts w:ascii="Arial" w:hAnsi="Arial" w:cs="Arial"/>
                <w:lang w:eastAsia="ja-JP"/>
              </w:rPr>
              <w:t>Performance Part: -</w:t>
            </w:r>
          </w:p>
        </w:tc>
        <w:tc>
          <w:tcPr>
            <w:tcW w:w="1694" w:type="dxa"/>
            <w:gridSpan w:val="2"/>
          </w:tcPr>
          <w:p w14:paraId="116CF9E9" w14:textId="5153A507" w:rsidR="002D51E4" w:rsidRPr="006A7BCB" w:rsidRDefault="002D51E4" w:rsidP="002D51E4">
            <w:pPr>
              <w:tabs>
                <w:tab w:val="left" w:pos="567"/>
              </w:tabs>
              <w:spacing w:after="0"/>
              <w:rPr>
                <w:rFonts w:ascii="Arial" w:hAnsi="Arial" w:cs="Arial"/>
                <w:highlight w:val="yellow"/>
                <w:lang w:eastAsia="ja-JP"/>
              </w:rPr>
            </w:pPr>
            <w:r w:rsidRPr="00E11DBA">
              <w:rPr>
                <w:rFonts w:ascii="Arial" w:hAnsi="Arial" w:cs="Arial"/>
                <w:lang w:eastAsia="ja-JP"/>
              </w:rPr>
              <w:t>Testing part: -</w:t>
            </w:r>
          </w:p>
        </w:tc>
      </w:tr>
    </w:tbl>
    <w:p w14:paraId="77221353"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714C5E3F" w14:textId="77777777" w:rsidR="001F486F" w:rsidRPr="001F486F" w:rsidRDefault="001F486F" w:rsidP="00A90557">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9C883E9" w14:textId="77777777" w:rsidR="001F486F" w:rsidRDefault="001F486F" w:rsidP="00A90557">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C794036" w14:textId="77777777" w:rsidR="001F486F" w:rsidRDefault="001F486F" w:rsidP="00A90557">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2A124CC" w14:textId="77777777" w:rsidR="001F486F" w:rsidRPr="001F486F" w:rsidRDefault="001F486F" w:rsidP="001F486F">
      <w:pPr>
        <w:pStyle w:val="ListParagraph"/>
        <w:tabs>
          <w:tab w:val="left" w:pos="567"/>
        </w:tabs>
        <w:ind w:leftChars="0" w:left="924"/>
        <w:rPr>
          <w:rFonts w:ascii="Arial" w:hAnsi="Arial" w:cs="Arial"/>
          <w:color w:val="FF0000"/>
        </w:rPr>
      </w:pPr>
    </w:p>
    <w:p w14:paraId="4B0D5D08"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2D51E4" w:rsidRPr="008836AC" w14:paraId="070BF25C" w14:textId="77777777" w:rsidTr="008D31FE">
        <w:tc>
          <w:tcPr>
            <w:tcW w:w="2758" w:type="dxa"/>
            <w:gridSpan w:val="2"/>
          </w:tcPr>
          <w:p w14:paraId="01D7568B" w14:textId="77777777" w:rsidR="002D51E4" w:rsidRPr="008836AC" w:rsidRDefault="002D51E4" w:rsidP="008D31FE">
            <w:pPr>
              <w:tabs>
                <w:tab w:val="left" w:pos="567"/>
              </w:tabs>
              <w:spacing w:after="0"/>
              <w:rPr>
                <w:rFonts w:ascii="Arial" w:hAnsi="Arial" w:cs="Arial"/>
                <w:b/>
              </w:rPr>
            </w:pPr>
            <w:r w:rsidRPr="008836AC">
              <w:rPr>
                <w:rFonts w:ascii="Arial" w:hAnsi="Arial" w:cs="Arial"/>
                <w:b/>
              </w:rPr>
              <w:t>Leading WG</w:t>
            </w:r>
          </w:p>
        </w:tc>
        <w:tc>
          <w:tcPr>
            <w:tcW w:w="7489" w:type="dxa"/>
          </w:tcPr>
          <w:p w14:paraId="3D1FC66C" w14:textId="77777777" w:rsidR="002D51E4" w:rsidRPr="008836AC" w:rsidRDefault="002D51E4" w:rsidP="008D31FE">
            <w:pPr>
              <w:tabs>
                <w:tab w:val="left" w:pos="567"/>
              </w:tabs>
              <w:spacing w:after="0"/>
              <w:rPr>
                <w:rFonts w:ascii="Arial" w:hAnsi="Arial" w:cs="Arial"/>
                <w:color w:val="FF0000"/>
              </w:rPr>
            </w:pPr>
            <w:r w:rsidRPr="00E56330">
              <w:rPr>
                <w:rFonts w:ascii="Arial" w:hAnsi="Arial" w:cs="Arial"/>
              </w:rPr>
              <w:t>RAN2</w:t>
            </w:r>
          </w:p>
        </w:tc>
      </w:tr>
      <w:tr w:rsidR="002D51E4" w:rsidRPr="008836AC" w14:paraId="3853B815" w14:textId="77777777" w:rsidTr="008D31FE">
        <w:tc>
          <w:tcPr>
            <w:tcW w:w="1418" w:type="dxa"/>
            <w:vMerge w:val="restart"/>
            <w:vAlign w:val="center"/>
          </w:tcPr>
          <w:p w14:paraId="705D64B9" w14:textId="77777777" w:rsidR="002D51E4" w:rsidRPr="008836AC" w:rsidRDefault="002D51E4" w:rsidP="008D31FE">
            <w:pPr>
              <w:tabs>
                <w:tab w:val="left" w:pos="567"/>
              </w:tabs>
              <w:rPr>
                <w:rFonts w:ascii="Arial" w:hAnsi="Arial" w:cs="Arial"/>
                <w:b/>
              </w:rPr>
            </w:pPr>
            <w:r w:rsidRPr="008836AC">
              <w:rPr>
                <w:rFonts w:ascii="Arial" w:hAnsi="Arial" w:cs="Arial"/>
                <w:b/>
              </w:rPr>
              <w:t>Rapporteur</w:t>
            </w:r>
          </w:p>
        </w:tc>
        <w:tc>
          <w:tcPr>
            <w:tcW w:w="1340" w:type="dxa"/>
          </w:tcPr>
          <w:p w14:paraId="49EDFAFA" w14:textId="77777777" w:rsidR="002D51E4" w:rsidRPr="008836AC" w:rsidRDefault="002D51E4" w:rsidP="008D31FE">
            <w:pPr>
              <w:tabs>
                <w:tab w:val="left" w:pos="567"/>
              </w:tabs>
              <w:spacing w:after="0"/>
              <w:rPr>
                <w:rFonts w:ascii="Arial" w:hAnsi="Arial" w:cs="Arial"/>
                <w:b/>
              </w:rPr>
            </w:pPr>
            <w:r w:rsidRPr="008836AC">
              <w:rPr>
                <w:rFonts w:ascii="Arial" w:hAnsi="Arial" w:cs="Arial"/>
                <w:b/>
              </w:rPr>
              <w:t>Name</w:t>
            </w:r>
          </w:p>
        </w:tc>
        <w:tc>
          <w:tcPr>
            <w:tcW w:w="7489" w:type="dxa"/>
          </w:tcPr>
          <w:p w14:paraId="49C226B5" w14:textId="77777777" w:rsidR="002D51E4" w:rsidRPr="008836AC" w:rsidRDefault="002D51E4" w:rsidP="008D31FE">
            <w:pPr>
              <w:tabs>
                <w:tab w:val="left" w:pos="567"/>
              </w:tabs>
              <w:spacing w:after="0"/>
              <w:rPr>
                <w:rFonts w:ascii="Arial" w:hAnsi="Arial" w:cs="Arial"/>
                <w:lang w:eastAsia="ja-JP"/>
              </w:rPr>
            </w:pPr>
            <w:r>
              <w:rPr>
                <w:rFonts w:ascii="Arial" w:hAnsi="Arial" w:cs="Arial"/>
                <w:lang w:eastAsia="ja-JP"/>
              </w:rPr>
              <w:t>Dawid KOZIOL</w:t>
            </w:r>
          </w:p>
        </w:tc>
      </w:tr>
      <w:tr w:rsidR="002D51E4" w:rsidRPr="008836AC" w14:paraId="75000426" w14:textId="77777777" w:rsidTr="008D31FE">
        <w:tc>
          <w:tcPr>
            <w:tcW w:w="1418" w:type="dxa"/>
            <w:vMerge/>
          </w:tcPr>
          <w:p w14:paraId="7EC9DEA8" w14:textId="77777777" w:rsidR="002D51E4" w:rsidRPr="008836AC" w:rsidRDefault="002D51E4" w:rsidP="008D31FE">
            <w:pPr>
              <w:tabs>
                <w:tab w:val="left" w:pos="567"/>
              </w:tabs>
              <w:rPr>
                <w:rFonts w:ascii="Arial" w:hAnsi="Arial" w:cs="Arial"/>
                <w:b/>
              </w:rPr>
            </w:pPr>
          </w:p>
        </w:tc>
        <w:tc>
          <w:tcPr>
            <w:tcW w:w="1340" w:type="dxa"/>
          </w:tcPr>
          <w:p w14:paraId="216FDBDA" w14:textId="77777777" w:rsidR="002D51E4" w:rsidRPr="008836AC" w:rsidRDefault="002D51E4" w:rsidP="008D31FE">
            <w:pPr>
              <w:tabs>
                <w:tab w:val="left" w:pos="567"/>
              </w:tabs>
              <w:spacing w:after="0"/>
              <w:rPr>
                <w:rFonts w:ascii="Arial" w:hAnsi="Arial" w:cs="Arial"/>
                <w:b/>
              </w:rPr>
            </w:pPr>
            <w:r w:rsidRPr="008836AC">
              <w:rPr>
                <w:rFonts w:ascii="Arial" w:hAnsi="Arial" w:cs="Arial"/>
                <w:b/>
              </w:rPr>
              <w:t>Company</w:t>
            </w:r>
          </w:p>
        </w:tc>
        <w:tc>
          <w:tcPr>
            <w:tcW w:w="7489" w:type="dxa"/>
          </w:tcPr>
          <w:p w14:paraId="5B5207BF" w14:textId="77777777" w:rsidR="002D51E4" w:rsidRPr="008836AC" w:rsidRDefault="002D51E4" w:rsidP="008D31FE">
            <w:pPr>
              <w:tabs>
                <w:tab w:val="left" w:pos="567"/>
              </w:tabs>
              <w:spacing w:after="0"/>
              <w:rPr>
                <w:rFonts w:ascii="Arial" w:hAnsi="Arial" w:cs="Arial"/>
                <w:lang w:eastAsia="ja-JP"/>
              </w:rPr>
            </w:pPr>
            <w:r>
              <w:rPr>
                <w:rFonts w:ascii="Arial" w:hAnsi="Arial" w:cs="Arial"/>
                <w:lang w:eastAsia="ja-JP"/>
              </w:rPr>
              <w:t>Nokia</w:t>
            </w:r>
          </w:p>
        </w:tc>
      </w:tr>
      <w:tr w:rsidR="002D51E4" w:rsidRPr="008836AC" w14:paraId="22F0AA93" w14:textId="77777777" w:rsidTr="008D31FE">
        <w:tc>
          <w:tcPr>
            <w:tcW w:w="1418" w:type="dxa"/>
            <w:vMerge/>
          </w:tcPr>
          <w:p w14:paraId="1CAC16E0" w14:textId="77777777" w:rsidR="002D51E4" w:rsidRPr="008836AC" w:rsidRDefault="002D51E4" w:rsidP="008D31FE">
            <w:pPr>
              <w:tabs>
                <w:tab w:val="left" w:pos="567"/>
              </w:tabs>
              <w:rPr>
                <w:rFonts w:ascii="Arial" w:hAnsi="Arial" w:cs="Arial"/>
                <w:b/>
              </w:rPr>
            </w:pPr>
          </w:p>
        </w:tc>
        <w:tc>
          <w:tcPr>
            <w:tcW w:w="1340" w:type="dxa"/>
          </w:tcPr>
          <w:p w14:paraId="10F6469A" w14:textId="77777777" w:rsidR="002D51E4" w:rsidRPr="008836AC" w:rsidRDefault="002D51E4" w:rsidP="008D31FE">
            <w:pPr>
              <w:tabs>
                <w:tab w:val="left" w:pos="567"/>
              </w:tabs>
              <w:spacing w:after="0"/>
              <w:rPr>
                <w:rFonts w:ascii="Arial" w:hAnsi="Arial" w:cs="Arial"/>
                <w:b/>
              </w:rPr>
            </w:pPr>
            <w:r w:rsidRPr="008836AC">
              <w:rPr>
                <w:rFonts w:ascii="Arial" w:hAnsi="Arial" w:cs="Arial"/>
                <w:b/>
              </w:rPr>
              <w:t>Email</w:t>
            </w:r>
          </w:p>
        </w:tc>
        <w:tc>
          <w:tcPr>
            <w:tcW w:w="7489" w:type="dxa"/>
          </w:tcPr>
          <w:p w14:paraId="52FF3066" w14:textId="77777777" w:rsidR="002D51E4" w:rsidRPr="008836AC" w:rsidRDefault="002D51E4" w:rsidP="008D31FE">
            <w:pPr>
              <w:tabs>
                <w:tab w:val="left" w:pos="567"/>
              </w:tabs>
              <w:spacing w:after="0"/>
              <w:rPr>
                <w:rFonts w:ascii="Arial" w:hAnsi="Arial" w:cs="Arial"/>
              </w:rPr>
            </w:pPr>
            <w:r>
              <w:rPr>
                <w:rFonts w:ascii="Arial" w:hAnsi="Arial" w:cs="Arial"/>
              </w:rPr>
              <w:t>dawid.koziol@nokia.com</w:t>
            </w:r>
          </w:p>
        </w:tc>
      </w:tr>
    </w:tbl>
    <w:p w14:paraId="53CB8F03" w14:textId="77777777" w:rsidR="006C4E32" w:rsidRDefault="006C4E32" w:rsidP="000D17BC">
      <w:pPr>
        <w:pBdr>
          <w:bottom w:val="single" w:sz="4" w:space="1" w:color="auto"/>
        </w:pBdr>
        <w:spacing w:after="0"/>
        <w:rPr>
          <w:rFonts w:ascii="Arial" w:hAnsi="Arial" w:cs="Arial"/>
        </w:rPr>
      </w:pPr>
    </w:p>
    <w:p w14:paraId="433A4A1F" w14:textId="77777777" w:rsidR="006C4E32" w:rsidRPr="00430FCA" w:rsidRDefault="006C4E32" w:rsidP="006C4E32">
      <w:pPr>
        <w:pBdr>
          <w:bottom w:val="single" w:sz="4" w:space="1" w:color="auto"/>
        </w:pBdr>
        <w:rPr>
          <w:rFonts w:ascii="Arial" w:hAnsi="Arial" w:cs="Arial"/>
        </w:rPr>
      </w:pPr>
    </w:p>
    <w:p w14:paraId="2E3A4D8C"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3CCDAC30" w14:textId="77777777" w:rsidTr="001A248F">
        <w:trPr>
          <w:jc w:val="center"/>
        </w:trPr>
        <w:tc>
          <w:tcPr>
            <w:tcW w:w="6185" w:type="dxa"/>
            <w:shd w:val="clear" w:color="auto" w:fill="E0E0E0"/>
          </w:tcPr>
          <w:p w14:paraId="0DBDB5E0"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1F706D3" w14:textId="2AE6A76D" w:rsidR="00D22398" w:rsidRPr="008836AC" w:rsidRDefault="009F02C7" w:rsidP="00C4666A">
            <w:pPr>
              <w:pStyle w:val="TAL"/>
              <w:jc w:val="center"/>
              <w:rPr>
                <w:color w:val="FF0000"/>
                <w:lang w:eastAsia="ja-JP"/>
              </w:rPr>
            </w:pPr>
            <w:r>
              <w:rPr>
                <w:color w:val="FF0000"/>
                <w:lang w:eastAsia="ja-JP"/>
              </w:rPr>
              <w:t>No</w:t>
            </w:r>
          </w:p>
        </w:tc>
      </w:tr>
    </w:tbl>
    <w:p w14:paraId="3953779E" w14:textId="77777777" w:rsidR="00D22398" w:rsidRDefault="00D22398" w:rsidP="0039390A">
      <w:pPr>
        <w:spacing w:after="0"/>
        <w:rPr>
          <w:rFonts w:ascii="Arial" w:hAnsi="Arial" w:cs="Arial"/>
        </w:rPr>
      </w:pPr>
    </w:p>
    <w:p w14:paraId="24CDB64A" w14:textId="00E02D8D" w:rsidR="00011C3B" w:rsidRPr="003B7182" w:rsidRDefault="009F02C7" w:rsidP="00C17C6C">
      <w:pPr>
        <w:spacing w:after="0"/>
        <w:rPr>
          <w:rFonts w:ascii="Arial" w:hAnsi="Arial" w:cs="Arial"/>
        </w:rPr>
      </w:pPr>
      <w:r>
        <w:rPr>
          <w:rFonts w:ascii="Arial" w:hAnsi="Arial" w:cs="Arial"/>
        </w:rPr>
        <w:t>N/A</w:t>
      </w:r>
    </w:p>
    <w:p w14:paraId="02D70DE7"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F3D024E"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28E2455"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1214B1FD" w14:textId="3CC6513A" w:rsidR="00701410" w:rsidRDefault="00701410" w:rsidP="00701410">
      <w:pPr>
        <w:pStyle w:val="Heading4"/>
        <w:rPr>
          <w:lang w:eastAsia="ja-JP"/>
        </w:rPr>
      </w:pPr>
      <w:r>
        <w:rPr>
          <w:lang w:eastAsia="ja-JP"/>
        </w:rPr>
        <w:t>2.1.1</w:t>
      </w:r>
      <w:r>
        <w:rPr>
          <w:lang w:eastAsia="ja-JP"/>
        </w:rPr>
        <w:tab/>
        <w:t>Agreements</w:t>
      </w:r>
    </w:p>
    <w:p w14:paraId="133BDEB7" w14:textId="419D8C30" w:rsidR="00D87420" w:rsidRPr="00D56F89" w:rsidRDefault="00D87420" w:rsidP="00D87420">
      <w:pPr>
        <w:rPr>
          <w:b/>
        </w:rPr>
      </w:pPr>
      <w:r w:rsidRPr="00D56F89">
        <w:rPr>
          <w:b/>
        </w:rPr>
        <w:t>Agreements from RAN</w:t>
      </w:r>
      <w:r>
        <w:rPr>
          <w:b/>
        </w:rPr>
        <w:t>1</w:t>
      </w:r>
      <w:r w:rsidRPr="00D56F89">
        <w:rPr>
          <w:b/>
        </w:rPr>
        <w:t>#</w:t>
      </w:r>
      <w:r>
        <w:rPr>
          <w:b/>
        </w:rPr>
        <w:t>100bis-e</w:t>
      </w:r>
      <w:r w:rsidRPr="00D56F89">
        <w:rPr>
          <w:b/>
        </w:rPr>
        <w:t xml:space="preserve"> meeting (</w:t>
      </w:r>
      <w:r>
        <w:rPr>
          <w:b/>
        </w:rPr>
        <w:t>Online</w:t>
      </w:r>
      <w:r w:rsidRPr="00D56F89">
        <w:rPr>
          <w:b/>
        </w:rPr>
        <w:t xml:space="preserve">, </w:t>
      </w:r>
      <w:r>
        <w:rPr>
          <w:b/>
        </w:rPr>
        <w:t xml:space="preserve">20 – 30 April </w:t>
      </w:r>
      <w:r w:rsidRPr="00D56F89">
        <w:rPr>
          <w:b/>
        </w:rPr>
        <w:t>20</w:t>
      </w:r>
      <w:r>
        <w:rPr>
          <w:b/>
        </w:rPr>
        <w:t>20</w:t>
      </w:r>
      <w:r w:rsidRPr="00D56F89">
        <w:rPr>
          <w:b/>
        </w:rPr>
        <w:t>):</w:t>
      </w:r>
    </w:p>
    <w:p w14:paraId="1AF7427B" w14:textId="77777777" w:rsidR="0031798C" w:rsidRPr="00CF0812" w:rsidRDefault="0031798C" w:rsidP="00CF0812">
      <w:pPr>
        <w:spacing w:after="0"/>
        <w:rPr>
          <w:rStyle w:val="Strong"/>
          <w:highlight w:val="green"/>
        </w:rPr>
      </w:pPr>
      <w:r w:rsidRPr="00CF0812">
        <w:rPr>
          <w:rStyle w:val="Strong"/>
          <w:highlight w:val="green"/>
        </w:rPr>
        <w:t>Agreements:</w:t>
      </w:r>
    </w:p>
    <w:p w14:paraId="1ABE23CE" w14:textId="77777777" w:rsidR="0031798C" w:rsidRPr="00597D0B" w:rsidRDefault="0031798C" w:rsidP="00A90557">
      <w:pPr>
        <w:numPr>
          <w:ilvl w:val="0"/>
          <w:numId w:val="14"/>
        </w:numPr>
        <w:overflowPunct/>
        <w:autoSpaceDE/>
        <w:autoSpaceDN/>
        <w:adjustRightInd/>
        <w:spacing w:after="0"/>
        <w:textAlignment w:val="auto"/>
      </w:pPr>
      <w:r w:rsidRPr="00597D0B">
        <w:t>In case dynamic scheduled PDSCH and multiple SPS PDSCHs are overlapped in time domain,</w:t>
      </w:r>
    </w:p>
    <w:p w14:paraId="0B705561" w14:textId="77777777" w:rsidR="0031798C" w:rsidRPr="00597D0B" w:rsidRDefault="0031798C" w:rsidP="00A90557">
      <w:pPr>
        <w:numPr>
          <w:ilvl w:val="1"/>
          <w:numId w:val="14"/>
        </w:numPr>
        <w:overflowPunct/>
        <w:autoSpaceDE/>
        <w:autoSpaceDN/>
        <w:adjustRightInd/>
        <w:spacing w:after="0"/>
        <w:textAlignment w:val="auto"/>
      </w:pPr>
      <w:r w:rsidRPr="00597D0B">
        <w:t>At first, the UE resolves overlapped multiple SPS PDSCHs (first step) and then resolves overlapping between dynamic scheduled PDSCH and one or multiple SPS PDSCHs to be selected to decode from first step (second step).</w:t>
      </w:r>
    </w:p>
    <w:p w14:paraId="654AE95F" w14:textId="77777777" w:rsidR="00CF0812" w:rsidRDefault="00CF0812" w:rsidP="0031798C">
      <w:pPr>
        <w:rPr>
          <w:highlight w:val="green"/>
          <w:lang w:val="en-US" w:eastAsia="x-none"/>
        </w:rPr>
      </w:pPr>
    </w:p>
    <w:p w14:paraId="6F881EE9" w14:textId="2C58CA05" w:rsidR="0031798C" w:rsidRPr="00CF0812" w:rsidRDefault="0031798C" w:rsidP="00CF0812">
      <w:pPr>
        <w:spacing w:after="0"/>
        <w:rPr>
          <w:rStyle w:val="Strong"/>
          <w:highlight w:val="green"/>
        </w:rPr>
      </w:pPr>
      <w:r w:rsidRPr="00CF0812">
        <w:rPr>
          <w:rStyle w:val="Strong"/>
          <w:highlight w:val="green"/>
        </w:rPr>
        <w:t>Agreements:</w:t>
      </w:r>
    </w:p>
    <w:p w14:paraId="5416C515" w14:textId="77777777" w:rsidR="0031798C" w:rsidRPr="00263AF0" w:rsidRDefault="0031798C" w:rsidP="00263AF0">
      <w:pPr>
        <w:spacing w:after="0"/>
        <w:rPr>
          <w:rFonts w:ascii="Calibri" w:hAnsi="Calibri"/>
          <w:sz w:val="22"/>
          <w:szCs w:val="22"/>
          <w:lang w:val="en-US" w:eastAsia="ko-KR"/>
        </w:rPr>
      </w:pPr>
      <w:r w:rsidRPr="00F667AC">
        <w:rPr>
          <w:rFonts w:ascii="Calibri" w:hAnsi="Calibri"/>
          <w:sz w:val="22"/>
          <w:szCs w:val="22"/>
          <w:lang w:eastAsia="ko-KR"/>
        </w:rPr>
        <w:lastRenderedPageBreak/>
        <w:t xml:space="preserve">In case </w:t>
      </w:r>
      <w:r w:rsidRPr="00263AF0">
        <w:rPr>
          <w:rFonts w:ascii="Calibri" w:hAnsi="Calibri"/>
          <w:sz w:val="22"/>
          <w:szCs w:val="22"/>
          <w:lang w:eastAsia="ko-KR"/>
        </w:rPr>
        <w:t>of collision in time domain among SPS PDSCHs each without a corresponding PDCCH after excluding SPS PDSCHs overlapping semi-static UL symbols,</w:t>
      </w:r>
    </w:p>
    <w:p w14:paraId="08939AF6" w14:textId="77777777" w:rsidR="0031798C" w:rsidRPr="00263AF0" w:rsidRDefault="0031798C" w:rsidP="00A90557">
      <w:pPr>
        <w:numPr>
          <w:ilvl w:val="0"/>
          <w:numId w:val="15"/>
        </w:numPr>
        <w:overflowPunct/>
        <w:adjustRightInd/>
        <w:spacing w:after="0" w:line="240" w:lineRule="atLeast"/>
        <w:jc w:val="both"/>
        <w:textAlignment w:val="auto"/>
        <w:rPr>
          <w:rFonts w:ascii="Calibri" w:hAnsi="Calibri"/>
          <w:sz w:val="22"/>
          <w:szCs w:val="22"/>
          <w:lang w:eastAsia="ko-KR"/>
        </w:rPr>
      </w:pPr>
      <w:r w:rsidRPr="00263AF0">
        <w:rPr>
          <w:rFonts w:ascii="Calibri" w:hAnsi="Calibri"/>
          <w:sz w:val="22"/>
          <w:szCs w:val="22"/>
          <w:lang w:eastAsia="ko-KR"/>
        </w:rPr>
        <w:t>A UE receives and decodes one or more of SPS PDSCHs within a group of overlapping SPS PDSCHs on the same serving cell according to the following procedure.</w:t>
      </w:r>
    </w:p>
    <w:p w14:paraId="21AC8B2A" w14:textId="77777777" w:rsidR="0031798C" w:rsidRPr="00263AF0" w:rsidRDefault="0031798C" w:rsidP="00A90557">
      <w:pPr>
        <w:numPr>
          <w:ilvl w:val="2"/>
          <w:numId w:val="15"/>
        </w:numPr>
        <w:overflowPunct/>
        <w:adjustRightInd/>
        <w:spacing w:after="0" w:line="240" w:lineRule="atLeast"/>
        <w:jc w:val="both"/>
        <w:textAlignment w:val="auto"/>
        <w:rPr>
          <w:rFonts w:ascii="Calibri" w:hAnsi="Calibri"/>
          <w:sz w:val="22"/>
          <w:szCs w:val="22"/>
          <w:lang w:eastAsia="ko-KR"/>
        </w:rPr>
      </w:pPr>
      <w:r w:rsidRPr="00263AF0">
        <w:rPr>
          <w:rFonts w:ascii="Calibri" w:hAnsi="Calibri"/>
          <w:sz w:val="22"/>
          <w:szCs w:val="22"/>
          <w:lang w:eastAsia="ko-KR"/>
        </w:rPr>
        <w:t>Step 0: set j=0-number of selected PDSCH for decoding. Set Q to set of activated SPS PDSCHs within a slot</w:t>
      </w:r>
    </w:p>
    <w:p w14:paraId="73637BC8" w14:textId="77777777" w:rsidR="0031798C" w:rsidRPr="00263AF0" w:rsidRDefault="0031798C" w:rsidP="00A90557">
      <w:pPr>
        <w:numPr>
          <w:ilvl w:val="2"/>
          <w:numId w:val="15"/>
        </w:numPr>
        <w:overflowPunct/>
        <w:adjustRightInd/>
        <w:spacing w:after="0" w:line="240" w:lineRule="atLeast"/>
        <w:jc w:val="both"/>
        <w:textAlignment w:val="auto"/>
        <w:rPr>
          <w:rFonts w:ascii="Calibri" w:hAnsi="Calibri"/>
          <w:sz w:val="22"/>
          <w:szCs w:val="22"/>
          <w:lang w:eastAsia="ko-KR"/>
        </w:rPr>
      </w:pPr>
      <w:r w:rsidRPr="00263AF0">
        <w:rPr>
          <w:rFonts w:ascii="Calibri" w:hAnsi="Calibri"/>
          <w:sz w:val="22"/>
          <w:szCs w:val="22"/>
          <w:lang w:eastAsia="ko-KR"/>
        </w:rPr>
        <w:t>Step 1: A UE receives and decodes one of SPS PDSCHs with the lowest SPS configuration index within Q, set j=j+1. Designate the received SPS PDSCH as survivor SPS PDSCH.</w:t>
      </w:r>
    </w:p>
    <w:p w14:paraId="4A90AA55" w14:textId="77777777" w:rsidR="0031798C" w:rsidRPr="00263AF0" w:rsidRDefault="0031798C" w:rsidP="00A90557">
      <w:pPr>
        <w:numPr>
          <w:ilvl w:val="2"/>
          <w:numId w:val="15"/>
        </w:numPr>
        <w:overflowPunct/>
        <w:adjustRightInd/>
        <w:spacing w:after="0" w:line="240" w:lineRule="atLeast"/>
        <w:jc w:val="both"/>
        <w:textAlignment w:val="auto"/>
        <w:rPr>
          <w:rFonts w:ascii="Calibri" w:hAnsi="Calibri"/>
          <w:sz w:val="22"/>
          <w:szCs w:val="22"/>
          <w:lang w:eastAsia="ko-KR"/>
        </w:rPr>
      </w:pPr>
      <w:r w:rsidRPr="00263AF0">
        <w:rPr>
          <w:rFonts w:ascii="Calibri" w:hAnsi="Calibri"/>
          <w:sz w:val="22"/>
          <w:szCs w:val="22"/>
          <w:lang w:eastAsia="ko-KR"/>
        </w:rPr>
        <w:t xml:space="preserve">Step 2: The survivor SPS PDSCH in step 1 and any other SPS PDSCH(s) overlapping (even partially) with the survivor SPS PDSCH in step 1 are excluded from Q. </w:t>
      </w:r>
    </w:p>
    <w:p w14:paraId="2AE35054" w14:textId="77777777" w:rsidR="0031798C" w:rsidRPr="00263AF0" w:rsidRDefault="0031798C" w:rsidP="00A90557">
      <w:pPr>
        <w:numPr>
          <w:ilvl w:val="2"/>
          <w:numId w:val="15"/>
        </w:numPr>
        <w:overflowPunct/>
        <w:adjustRightInd/>
        <w:spacing w:after="0" w:line="240" w:lineRule="atLeast"/>
        <w:jc w:val="both"/>
        <w:textAlignment w:val="auto"/>
        <w:rPr>
          <w:rFonts w:ascii="Calibri" w:hAnsi="Calibri"/>
          <w:sz w:val="22"/>
          <w:szCs w:val="22"/>
          <w:lang w:eastAsia="ko-KR"/>
        </w:rPr>
      </w:pPr>
      <w:r w:rsidRPr="00263AF0">
        <w:rPr>
          <w:rFonts w:ascii="Calibri" w:hAnsi="Calibri"/>
          <w:sz w:val="22"/>
          <w:szCs w:val="22"/>
          <w:lang w:eastAsia="ko-KR"/>
        </w:rPr>
        <w:t>Step 3: Repeat step 1 and 2 until the group is empty or j≥N, where N is the number of unicast PDSCHs in a slot supported by the UE</w:t>
      </w:r>
    </w:p>
    <w:p w14:paraId="702A9310" w14:textId="77777777" w:rsidR="00CF0812" w:rsidRDefault="00CF0812" w:rsidP="0031798C">
      <w:pPr>
        <w:rPr>
          <w:highlight w:val="green"/>
        </w:rPr>
      </w:pPr>
    </w:p>
    <w:p w14:paraId="6D8D6AFF" w14:textId="6C4D650D" w:rsidR="0031798C" w:rsidRPr="00CF0812" w:rsidRDefault="0031798C" w:rsidP="00CF0812">
      <w:pPr>
        <w:spacing w:after="0"/>
        <w:rPr>
          <w:rStyle w:val="Strong"/>
          <w:highlight w:val="green"/>
        </w:rPr>
      </w:pPr>
      <w:r w:rsidRPr="00CF0812">
        <w:rPr>
          <w:rStyle w:val="Strong"/>
          <w:highlight w:val="green"/>
        </w:rPr>
        <w:t>Agreements:</w:t>
      </w:r>
    </w:p>
    <w:p w14:paraId="654EB996" w14:textId="77777777" w:rsidR="0031798C" w:rsidRPr="00C1593C" w:rsidRDefault="0031798C" w:rsidP="0031798C">
      <w:r w:rsidRPr="00C1593C">
        <w:t xml:space="preserve">If dynamic scheduled PDSCH is overlapped with multiple SPS PDSCHs after resolving overlapping for SPS PDSCHs, the reference SPS PDSCH for the 14 symbols is an SPS PDSCH having the earliest starting symbol among SPS PDSCHs overlapped with dynamic scheduled PDSCH after resolving overlapping for SPS PDSCHs. </w:t>
      </w:r>
    </w:p>
    <w:p w14:paraId="515E7931" w14:textId="77777777" w:rsidR="00FD363F" w:rsidRPr="00263AF0" w:rsidRDefault="00FD363F" w:rsidP="00263AF0">
      <w:pPr>
        <w:spacing w:after="0"/>
        <w:rPr>
          <w:rStyle w:val="Strong"/>
          <w:highlight w:val="green"/>
        </w:rPr>
      </w:pPr>
      <w:r w:rsidRPr="00263AF0">
        <w:rPr>
          <w:rStyle w:val="Strong"/>
          <w:highlight w:val="green"/>
        </w:rPr>
        <w:t>Agreements:</w:t>
      </w:r>
    </w:p>
    <w:p w14:paraId="305C1D93" w14:textId="439FEAAE" w:rsidR="00FD363F" w:rsidRPr="00D02711" w:rsidRDefault="00FD363F" w:rsidP="00A90557">
      <w:pPr>
        <w:numPr>
          <w:ilvl w:val="0"/>
          <w:numId w:val="14"/>
        </w:numPr>
        <w:overflowPunct/>
        <w:autoSpaceDE/>
        <w:autoSpaceDN/>
        <w:adjustRightInd/>
        <w:spacing w:after="0"/>
        <w:textAlignment w:val="auto"/>
      </w:pPr>
      <w:r>
        <w:rPr>
          <w:rFonts w:ascii="Calibri" w:hAnsi="Calibri"/>
        </w:rPr>
        <w:t xml:space="preserve">Latest </w:t>
      </w:r>
      <w:r w:rsidRPr="00597D0B">
        <w:rPr>
          <w:rFonts w:ascii="Calibri" w:hAnsi="Calibri"/>
        </w:rPr>
        <w:t>proposals 2-2-1a/2-2-3a/2-2-4</w:t>
      </w:r>
      <w:r>
        <w:rPr>
          <w:rFonts w:ascii="Calibri" w:hAnsi="Calibri"/>
        </w:rPr>
        <w:t xml:space="preserve"> are agreement (see summary </w:t>
      </w:r>
      <w:r w:rsidRPr="000F266A">
        <w:rPr>
          <w:rFonts w:ascii="Calibri" w:hAnsi="Calibri"/>
        </w:rPr>
        <w:t>R1-2003001</w:t>
      </w:r>
      <w:r>
        <w:rPr>
          <w:rFonts w:ascii="Calibri" w:hAnsi="Calibri"/>
        </w:rPr>
        <w:t>)</w:t>
      </w:r>
    </w:p>
    <w:p w14:paraId="003CCBC4" w14:textId="77777777" w:rsidR="000F2A84" w:rsidRDefault="000F2A84" w:rsidP="002D51E4">
      <w:pPr>
        <w:rPr>
          <w:b/>
        </w:rPr>
      </w:pPr>
    </w:p>
    <w:p w14:paraId="7B926D5B" w14:textId="77777777" w:rsidR="000F266A" w:rsidRPr="00567841" w:rsidRDefault="000F266A" w:rsidP="00263AF0">
      <w:pPr>
        <w:spacing w:after="0"/>
        <w:rPr>
          <w:b/>
          <w:bCs/>
          <w:u w:val="single"/>
        </w:rPr>
      </w:pPr>
      <w:r>
        <w:rPr>
          <w:b/>
          <w:bCs/>
          <w:u w:val="single"/>
        </w:rPr>
        <w:t>C</w:t>
      </w:r>
      <w:r w:rsidRPr="00567841">
        <w:rPr>
          <w:b/>
          <w:bCs/>
          <w:u w:val="single"/>
        </w:rPr>
        <w:t>onclusion:</w:t>
      </w:r>
    </w:p>
    <w:p w14:paraId="3B7A391D" w14:textId="77777777" w:rsidR="000F266A" w:rsidRPr="00263AF0" w:rsidRDefault="000F266A" w:rsidP="00A90557">
      <w:pPr>
        <w:pStyle w:val="ListParagraph"/>
        <w:widowControl/>
        <w:numPr>
          <w:ilvl w:val="0"/>
          <w:numId w:val="14"/>
        </w:numPr>
        <w:ind w:leftChars="0"/>
        <w:jc w:val="left"/>
        <w:rPr>
          <w:b/>
          <w:bCs/>
          <w:lang w:eastAsia="ko-KR"/>
        </w:rPr>
      </w:pPr>
      <w:r w:rsidRPr="00567841">
        <w:rPr>
          <w:rStyle w:val="Strong"/>
          <w:rFonts w:ascii="Calibri" w:hAnsi="Calibri"/>
          <w:b w:val="0"/>
          <w:bCs w:val="0"/>
          <w:sz w:val="22"/>
          <w:lang w:eastAsia="ko-KR"/>
        </w:rPr>
        <w:t xml:space="preserve">For type-1 codebook, Rel-15 behavior is not to include a HARQ-ACK bit for the SPS PDSCH if the SPS PDSCH is cancelled by </w:t>
      </w:r>
      <w:r w:rsidRPr="00263AF0">
        <w:rPr>
          <w:rStyle w:val="Strong"/>
          <w:rFonts w:ascii="Calibri" w:hAnsi="Calibri"/>
          <w:b w:val="0"/>
          <w:bCs w:val="0"/>
          <w:sz w:val="22"/>
          <w:lang w:eastAsia="ko-KR"/>
        </w:rPr>
        <w:t xml:space="preserve">dynamic SFI/DCI if only </w:t>
      </w:r>
      <w:r w:rsidRPr="00115A68">
        <w:rPr>
          <w:rStyle w:val="Strong"/>
          <w:rFonts w:ascii="Calibri" w:hAnsi="Calibri"/>
          <w:b w:val="0"/>
          <w:bCs w:val="0"/>
          <w:sz w:val="22"/>
          <w:lang w:eastAsia="ko-KR"/>
        </w:rPr>
        <w:t>one HARQ-ACK bit for the SPS PDSCH is to be transmitted</w:t>
      </w:r>
      <w:r w:rsidRPr="00263AF0">
        <w:rPr>
          <w:rStyle w:val="Strong"/>
          <w:rFonts w:ascii="Calibri" w:hAnsi="Calibri"/>
          <w:b w:val="0"/>
          <w:bCs w:val="0"/>
          <w:sz w:val="22"/>
          <w:lang w:eastAsia="ko-KR"/>
        </w:rPr>
        <w:t xml:space="preserve"> on a PUCCH.</w:t>
      </w:r>
    </w:p>
    <w:p w14:paraId="5AEDED84" w14:textId="77777777" w:rsidR="000F266A" w:rsidRPr="00567841" w:rsidRDefault="000F266A" w:rsidP="00A90557">
      <w:pPr>
        <w:pStyle w:val="ListParagraph"/>
        <w:widowControl/>
        <w:numPr>
          <w:ilvl w:val="0"/>
          <w:numId w:val="14"/>
        </w:numPr>
        <w:ind w:leftChars="0"/>
        <w:jc w:val="left"/>
        <w:rPr>
          <w:b/>
          <w:bCs/>
          <w:lang w:eastAsia="ko-KR"/>
        </w:rPr>
      </w:pPr>
      <w:r w:rsidRPr="00263AF0">
        <w:rPr>
          <w:rStyle w:val="Strong"/>
          <w:rFonts w:ascii="Calibri" w:hAnsi="Calibri"/>
          <w:b w:val="0"/>
          <w:bCs w:val="0"/>
          <w:sz w:val="22"/>
          <w:lang w:eastAsia="ko-KR"/>
        </w:rPr>
        <w:t xml:space="preserve">For type-2 codebook, Rel-15 </w:t>
      </w:r>
      <w:r w:rsidRPr="00567841">
        <w:rPr>
          <w:rStyle w:val="Strong"/>
          <w:rFonts w:ascii="Calibri" w:hAnsi="Calibri"/>
          <w:b w:val="0"/>
          <w:bCs w:val="0"/>
          <w:sz w:val="22"/>
          <w:lang w:eastAsia="ko-KR"/>
        </w:rPr>
        <w:t>behavior is to include a HARQ-ACK bit for SPS PDSCH if the SPS PDSCH is cancelled by dynamic SFI/DCI.</w:t>
      </w:r>
    </w:p>
    <w:p w14:paraId="74BDD4F0" w14:textId="77777777" w:rsidR="000F266A" w:rsidRDefault="000F266A" w:rsidP="000F266A"/>
    <w:p w14:paraId="319F0249" w14:textId="77777777" w:rsidR="000F266A" w:rsidRPr="00263AF0" w:rsidRDefault="000F266A" w:rsidP="00263AF0">
      <w:pPr>
        <w:spacing w:after="0"/>
        <w:rPr>
          <w:rStyle w:val="Strong"/>
          <w:highlight w:val="green"/>
        </w:rPr>
      </w:pPr>
      <w:r w:rsidRPr="00263AF0">
        <w:rPr>
          <w:rStyle w:val="Strong"/>
          <w:highlight w:val="green"/>
        </w:rPr>
        <w:t>Agreements:</w:t>
      </w:r>
    </w:p>
    <w:p w14:paraId="3C27712D" w14:textId="77777777" w:rsidR="000F266A" w:rsidRPr="003F5A50" w:rsidRDefault="000F266A" w:rsidP="00263AF0">
      <w:pPr>
        <w:spacing w:after="0"/>
        <w:rPr>
          <w:u w:val="single"/>
        </w:rPr>
      </w:pPr>
      <w:r w:rsidRPr="003F5A50">
        <w:rPr>
          <w:u w:val="single"/>
        </w:rPr>
        <w:t>Update previous agreements by:</w:t>
      </w:r>
    </w:p>
    <w:p w14:paraId="502DB033" w14:textId="77777777" w:rsidR="000F266A" w:rsidRPr="003F5A50" w:rsidRDefault="000F266A" w:rsidP="00263AF0">
      <w:pPr>
        <w:spacing w:after="0"/>
        <w:rPr>
          <w:rFonts w:ascii="Gulim" w:hAnsi="Gulim"/>
          <w:sz w:val="18"/>
          <w:szCs w:val="22"/>
          <w:lang w:val="en-US" w:eastAsia="ko-KR"/>
        </w:rPr>
      </w:pPr>
      <w:r w:rsidRPr="003F5A50">
        <w:rPr>
          <w:rStyle w:val="Strong"/>
          <w:rFonts w:ascii="Calibri" w:hAnsi="Calibri"/>
          <w:b w:val="0"/>
          <w:bCs w:val="0"/>
          <w:lang w:eastAsia="ko-KR"/>
        </w:rPr>
        <w:t>HARQ-ACK feedback for a SPS PDSCH is included in the HARQ-ACK codebook when the SPS PDSCH is cancelled by DCI/dynamic SFI in which case NACK is generated for the SPS PDSCH.</w:t>
      </w:r>
    </w:p>
    <w:p w14:paraId="03CD811A" w14:textId="77777777" w:rsidR="000F266A" w:rsidRPr="003F5A50" w:rsidRDefault="000F266A" w:rsidP="00263AF0">
      <w:pPr>
        <w:spacing w:after="0"/>
        <w:ind w:left="806" w:right="147" w:hanging="403"/>
        <w:rPr>
          <w:sz w:val="18"/>
          <w:szCs w:val="22"/>
          <w:lang w:eastAsia="ko-KR"/>
        </w:rPr>
      </w:pPr>
      <w:r w:rsidRPr="003F5A50">
        <w:rPr>
          <w:rFonts w:ascii="Wingdings" w:hAnsi="Wingdings"/>
          <w:color w:val="FF0000"/>
          <w:sz w:val="18"/>
          <w:szCs w:val="22"/>
          <w:lang w:eastAsia="ko-KR"/>
        </w:rPr>
        <w:t></w:t>
      </w:r>
      <w:r w:rsidRPr="003F5A50">
        <w:rPr>
          <w:color w:val="FF0000"/>
          <w:sz w:val="12"/>
          <w:szCs w:val="12"/>
          <w:lang w:eastAsia="ko-KR"/>
        </w:rPr>
        <w:t xml:space="preserve">   </w:t>
      </w:r>
      <w:r w:rsidRPr="003F5A50">
        <w:rPr>
          <w:rStyle w:val="Strong"/>
          <w:rFonts w:ascii="Calibri" w:hAnsi="Calibri"/>
          <w:b w:val="0"/>
          <w:bCs w:val="0"/>
          <w:color w:val="FF0000"/>
          <w:lang w:eastAsia="ko-KR"/>
        </w:rPr>
        <w:t>For type-1 codebook, the main bullet is not applied if only a single HARQ-ACK bit, for an SPS PDSCH, is mapped on a PUCCH; otherwise, the main bullet is applied.</w:t>
      </w:r>
    </w:p>
    <w:p w14:paraId="7DDE7D7C" w14:textId="77777777" w:rsidR="000F266A" w:rsidRPr="003F5A50" w:rsidRDefault="000F266A" w:rsidP="00263AF0">
      <w:pPr>
        <w:spacing w:after="0"/>
        <w:ind w:left="806" w:right="147" w:hanging="403"/>
        <w:rPr>
          <w:sz w:val="18"/>
          <w:szCs w:val="22"/>
          <w:lang w:eastAsia="ko-KR"/>
        </w:rPr>
      </w:pPr>
      <w:r w:rsidRPr="003F5A50">
        <w:rPr>
          <w:rFonts w:ascii="Wingdings" w:hAnsi="Wingdings"/>
          <w:color w:val="FF0000"/>
          <w:sz w:val="18"/>
          <w:szCs w:val="22"/>
          <w:lang w:eastAsia="ko-KR"/>
        </w:rPr>
        <w:t></w:t>
      </w:r>
      <w:r w:rsidRPr="003F5A50">
        <w:rPr>
          <w:color w:val="FF0000"/>
          <w:sz w:val="12"/>
          <w:szCs w:val="12"/>
          <w:lang w:eastAsia="ko-KR"/>
        </w:rPr>
        <w:t xml:space="preserve">   </w:t>
      </w:r>
      <w:r w:rsidRPr="003F5A50">
        <w:rPr>
          <w:rStyle w:val="Strong"/>
          <w:rFonts w:ascii="Calibri" w:hAnsi="Calibri"/>
          <w:b w:val="0"/>
          <w:bCs w:val="0"/>
          <w:color w:val="FF0000"/>
          <w:lang w:eastAsia="ko-KR"/>
        </w:rPr>
        <w:t>For type-2 codebook, the main bullet is applied.</w:t>
      </w:r>
    </w:p>
    <w:p w14:paraId="13960AF1" w14:textId="77777777" w:rsidR="00FD363F" w:rsidRDefault="00FD363F" w:rsidP="002D51E4">
      <w:pPr>
        <w:rPr>
          <w:b/>
        </w:rPr>
      </w:pPr>
    </w:p>
    <w:p w14:paraId="74C0F411" w14:textId="77777777" w:rsidR="00263AF0" w:rsidRPr="00237694" w:rsidRDefault="00263AF0" w:rsidP="00263AF0">
      <w:pPr>
        <w:wordWrap w:val="0"/>
        <w:spacing w:after="0" w:line="240" w:lineRule="atLeast"/>
        <w:rPr>
          <w:rFonts w:ascii="Calibri" w:hAnsi="Calibri"/>
          <w:szCs w:val="22"/>
          <w:u w:val="single"/>
          <w:lang w:val="en-US" w:eastAsia="ko-KR"/>
        </w:rPr>
      </w:pPr>
      <w:r w:rsidRPr="00237694">
        <w:rPr>
          <w:rStyle w:val="Strong"/>
          <w:color w:val="000000"/>
          <w:u w:val="single"/>
          <w:lang w:eastAsia="ko-KR"/>
        </w:rPr>
        <w:t>C</w:t>
      </w:r>
      <w:r>
        <w:rPr>
          <w:rStyle w:val="Strong"/>
          <w:color w:val="000000"/>
          <w:u w:val="single"/>
          <w:lang w:eastAsia="ko-KR"/>
        </w:rPr>
        <w:t>o</w:t>
      </w:r>
      <w:r w:rsidRPr="00237694">
        <w:rPr>
          <w:rStyle w:val="Strong"/>
          <w:color w:val="000000"/>
          <w:u w:val="single"/>
          <w:lang w:eastAsia="ko-KR"/>
        </w:rPr>
        <w:t>nclusion</w:t>
      </w:r>
    </w:p>
    <w:p w14:paraId="29601362" w14:textId="77777777" w:rsidR="00263AF0" w:rsidRPr="00237694" w:rsidRDefault="00263AF0" w:rsidP="00263AF0">
      <w:pPr>
        <w:wordWrap w:val="0"/>
        <w:rPr>
          <w:lang w:eastAsia="ko-KR"/>
        </w:rPr>
      </w:pPr>
      <w:r w:rsidRPr="00237694">
        <w:rPr>
          <w:lang w:eastAsia="ko-KR"/>
        </w:rPr>
        <w:t>It is RAN1’s understanding, that the parameters of PDSCH transmissions without corresponding PDCCH transmissions follow the parameters of a PDSCH scheduled by the DCI format used to activate the PDSCH transmissions without corresponding PDCCH transmissions.</w:t>
      </w:r>
    </w:p>
    <w:p w14:paraId="65D45CF5" w14:textId="77777777" w:rsidR="00263AF0" w:rsidRDefault="00263AF0" w:rsidP="00263AF0">
      <w:pPr>
        <w:wordWrap w:val="0"/>
        <w:rPr>
          <w:lang w:eastAsia="ko-KR"/>
        </w:rPr>
      </w:pPr>
    </w:p>
    <w:p w14:paraId="1EFF125A" w14:textId="77777777" w:rsidR="00263AF0" w:rsidRPr="00263AF0" w:rsidRDefault="00263AF0" w:rsidP="00263AF0">
      <w:pPr>
        <w:spacing w:after="0"/>
        <w:rPr>
          <w:rStyle w:val="Strong"/>
          <w:highlight w:val="green"/>
        </w:rPr>
      </w:pPr>
      <w:r w:rsidRPr="00263AF0">
        <w:rPr>
          <w:rStyle w:val="Strong"/>
          <w:highlight w:val="green"/>
        </w:rPr>
        <w:t>Agreements:</w:t>
      </w:r>
    </w:p>
    <w:p w14:paraId="3A6FB706" w14:textId="77777777" w:rsidR="00263AF0" w:rsidRPr="00263AF0" w:rsidRDefault="00263AF0" w:rsidP="00263AF0">
      <w:pPr>
        <w:wordWrap w:val="0"/>
        <w:spacing w:after="0" w:line="240" w:lineRule="atLeast"/>
        <w:rPr>
          <w:lang w:eastAsia="ko-KR"/>
        </w:rPr>
      </w:pPr>
      <w:r w:rsidRPr="00237694">
        <w:rPr>
          <w:lang w:eastAsia="ko-KR"/>
        </w:rPr>
        <w:t xml:space="preserve">In case of collision in time domain among SPS PDSCHs each without a corresponding PDCCH, when a UE is configured </w:t>
      </w:r>
      <w:r w:rsidRPr="00263AF0">
        <w:rPr>
          <w:lang w:eastAsia="ko-KR"/>
        </w:rPr>
        <w:t>with </w:t>
      </w:r>
      <w:r w:rsidRPr="00263AF0">
        <w:rPr>
          <w:i/>
          <w:iCs/>
          <w:lang w:eastAsia="ko-KR"/>
        </w:rPr>
        <w:t>pdsch-AggregationFactor</w:t>
      </w:r>
      <w:r w:rsidRPr="00263AF0">
        <w:rPr>
          <w:lang w:eastAsia="ko-KR"/>
        </w:rPr>
        <w:t>, SPS PDSCH overlapping handling is performed per slot.</w:t>
      </w:r>
    </w:p>
    <w:p w14:paraId="6ACD4116" w14:textId="77777777" w:rsidR="00263AF0" w:rsidRPr="00263AF0" w:rsidRDefault="00263AF0" w:rsidP="00A90557">
      <w:pPr>
        <w:pStyle w:val="ListParagraph"/>
        <w:widowControl/>
        <w:numPr>
          <w:ilvl w:val="0"/>
          <w:numId w:val="16"/>
        </w:numPr>
        <w:wordWrap w:val="0"/>
        <w:spacing w:line="240" w:lineRule="atLeast"/>
        <w:ind w:leftChars="0"/>
        <w:jc w:val="left"/>
        <w:rPr>
          <w:rFonts w:ascii="Times New Roman" w:hAnsi="Times New Roman"/>
          <w:sz w:val="20"/>
          <w:szCs w:val="20"/>
          <w:lang w:eastAsia="ko-KR"/>
        </w:rPr>
      </w:pPr>
      <w:r w:rsidRPr="00263AF0">
        <w:rPr>
          <w:rFonts w:ascii="Times New Roman" w:hAnsi="Times New Roman"/>
          <w:sz w:val="20"/>
          <w:szCs w:val="20"/>
          <w:lang w:eastAsia="ko-KR"/>
        </w:rPr>
        <w:t xml:space="preserve">FFS: Type-1 and Type-2 HARQ-ACK codebook construction when UE is configured with (multiple) </w:t>
      </w:r>
      <w:r w:rsidRPr="00263AF0">
        <w:rPr>
          <w:rFonts w:ascii="Times New Roman" w:hAnsi="Times New Roman"/>
          <w:i/>
          <w:iCs/>
          <w:sz w:val="20"/>
          <w:szCs w:val="20"/>
          <w:lang w:eastAsia="ko-KR"/>
        </w:rPr>
        <w:t>pdsch-AggregationFactor</w:t>
      </w:r>
    </w:p>
    <w:p w14:paraId="535165F3" w14:textId="77777777" w:rsidR="00263AF0" w:rsidRDefault="00263AF0" w:rsidP="002D51E4">
      <w:pPr>
        <w:rPr>
          <w:b/>
        </w:rPr>
      </w:pPr>
    </w:p>
    <w:p w14:paraId="49A9EF9C" w14:textId="2C16D65B" w:rsidR="00CF0812" w:rsidRDefault="00BD6539" w:rsidP="002D51E4">
      <w:pPr>
        <w:rPr>
          <w:b/>
        </w:rPr>
      </w:pPr>
      <w:r w:rsidRPr="00BD6539">
        <w:rPr>
          <w:b/>
        </w:rPr>
        <w:t>In addition, s</w:t>
      </w:r>
      <w:r w:rsidR="00043692" w:rsidRPr="00BD6539">
        <w:rPr>
          <w:b/>
        </w:rPr>
        <w:t>everal text proposals to TS 38.213 and TS 38.214 have been endorsed, which are reflected in the endorsed RAN1 endorsed CRs to 38.21</w:t>
      </w:r>
      <w:r w:rsidRPr="00BD6539">
        <w:rPr>
          <w:b/>
        </w:rPr>
        <w:t xml:space="preserve">3 and 38.214. </w:t>
      </w:r>
      <w:r w:rsidR="00DA03AF">
        <w:rPr>
          <w:b/>
        </w:rPr>
        <w:t xml:space="preserve">The outcome of the e-meeting email threads can be found in </w:t>
      </w:r>
      <w:r w:rsidR="00E962EF" w:rsidRPr="00E962EF">
        <w:rPr>
          <w:b/>
        </w:rPr>
        <w:t>R1-2001382, R1-2001383 and R1-2001384.</w:t>
      </w:r>
      <w:r w:rsidR="00E962EF">
        <w:rPr>
          <w:rFonts w:ascii="Arial" w:hAnsi="Arial" w:cs="Arial"/>
          <w:bCs/>
        </w:rPr>
        <w:t xml:space="preserve"> </w:t>
      </w:r>
    </w:p>
    <w:p w14:paraId="69E58A5C" w14:textId="77777777" w:rsidR="00BD6539" w:rsidRDefault="00BD6539" w:rsidP="00D87420">
      <w:pPr>
        <w:rPr>
          <w:b/>
        </w:rPr>
      </w:pPr>
    </w:p>
    <w:p w14:paraId="6B6C6554" w14:textId="24AF087E" w:rsidR="00D87420" w:rsidRDefault="00D87420" w:rsidP="00D87420">
      <w:pPr>
        <w:rPr>
          <w:b/>
        </w:rPr>
      </w:pPr>
      <w:r w:rsidRPr="00D56F89">
        <w:rPr>
          <w:b/>
        </w:rPr>
        <w:t>Agreements from RAN</w:t>
      </w:r>
      <w:r>
        <w:rPr>
          <w:b/>
        </w:rPr>
        <w:t>1</w:t>
      </w:r>
      <w:r w:rsidRPr="00D56F89">
        <w:rPr>
          <w:b/>
        </w:rPr>
        <w:t>#</w:t>
      </w:r>
      <w:r>
        <w:rPr>
          <w:b/>
        </w:rPr>
        <w:t>10</w:t>
      </w:r>
      <w:r w:rsidR="001A33FF">
        <w:rPr>
          <w:b/>
        </w:rPr>
        <w:t>1</w:t>
      </w:r>
      <w:r>
        <w:rPr>
          <w:b/>
        </w:rPr>
        <w:t>-e</w:t>
      </w:r>
      <w:r w:rsidRPr="00D56F89">
        <w:rPr>
          <w:b/>
        </w:rPr>
        <w:t xml:space="preserve"> meeting (</w:t>
      </w:r>
      <w:r>
        <w:rPr>
          <w:b/>
        </w:rPr>
        <w:t>Online</w:t>
      </w:r>
      <w:r w:rsidRPr="00D56F89">
        <w:rPr>
          <w:b/>
        </w:rPr>
        <w:t xml:space="preserve">, </w:t>
      </w:r>
      <w:r>
        <w:rPr>
          <w:b/>
        </w:rPr>
        <w:t xml:space="preserve">25 May – 05 June </w:t>
      </w:r>
      <w:r w:rsidRPr="00D56F89">
        <w:rPr>
          <w:b/>
        </w:rPr>
        <w:t>20</w:t>
      </w:r>
      <w:r>
        <w:rPr>
          <w:b/>
        </w:rPr>
        <w:t>20</w:t>
      </w:r>
      <w:r w:rsidRPr="00D56F89">
        <w:rPr>
          <w:b/>
        </w:rPr>
        <w:t>):</w:t>
      </w:r>
    </w:p>
    <w:p w14:paraId="5F3FB7EA" w14:textId="77777777" w:rsidR="00B41B81" w:rsidRDefault="00B41B81" w:rsidP="00B41B81">
      <w:pPr>
        <w:spacing w:after="0"/>
        <w:rPr>
          <w:highlight w:val="green"/>
        </w:rPr>
      </w:pPr>
      <w:r>
        <w:rPr>
          <w:rStyle w:val="Strong"/>
          <w:highlight w:val="green"/>
        </w:rPr>
        <w:t>Agreement</w:t>
      </w:r>
    </w:p>
    <w:p w14:paraId="2A7F86AB" w14:textId="77777777" w:rsidR="00B41B81" w:rsidRDefault="00B41B81" w:rsidP="00A90557">
      <w:pPr>
        <w:numPr>
          <w:ilvl w:val="0"/>
          <w:numId w:val="9"/>
        </w:numPr>
        <w:overflowPunct/>
        <w:autoSpaceDE/>
        <w:autoSpaceDN/>
        <w:adjustRightInd/>
        <w:spacing w:after="0"/>
        <w:jc w:val="both"/>
        <w:textAlignment w:val="auto"/>
      </w:pPr>
      <w:r>
        <w:t>For collision handling between CG and CG with different priorities</w:t>
      </w:r>
    </w:p>
    <w:p w14:paraId="795E0EDB" w14:textId="77777777" w:rsidR="00B41B81" w:rsidRDefault="00B41B81" w:rsidP="00A90557">
      <w:pPr>
        <w:numPr>
          <w:ilvl w:val="1"/>
          <w:numId w:val="9"/>
        </w:numPr>
        <w:overflowPunct/>
        <w:autoSpaceDE/>
        <w:autoSpaceDN/>
        <w:adjustRightInd/>
        <w:spacing w:after="0"/>
        <w:jc w:val="both"/>
        <w:textAlignment w:val="auto"/>
      </w:pPr>
      <w:r>
        <w:lastRenderedPageBreak/>
        <w:t>If MAC delivers two MAC PDUs, it is up to UE implementation to make sure that the low priority CG PUSCH transmission can be cancelled before the start of the high priority CG PUSCH.</w:t>
      </w:r>
    </w:p>
    <w:p w14:paraId="63D37DF5" w14:textId="77777777" w:rsidR="00B41B81" w:rsidRDefault="00B41B81" w:rsidP="00B41B81">
      <w:pPr>
        <w:rPr>
          <w:rStyle w:val="Strong"/>
        </w:rPr>
      </w:pPr>
    </w:p>
    <w:p w14:paraId="022F0DA7" w14:textId="6B241F59" w:rsidR="00B41B81" w:rsidRDefault="00B41B81" w:rsidP="00B41B81">
      <w:pPr>
        <w:spacing w:after="0"/>
        <w:rPr>
          <w:rStyle w:val="Strong"/>
          <w:rFonts w:eastAsia="Batang"/>
        </w:rPr>
      </w:pPr>
      <w:r>
        <w:rPr>
          <w:rStyle w:val="Strong"/>
        </w:rPr>
        <w:t>Conclusion</w:t>
      </w:r>
    </w:p>
    <w:p w14:paraId="622B728B" w14:textId="77777777" w:rsidR="00B41B81" w:rsidRDefault="00B41B81" w:rsidP="00B41B81">
      <w:pPr>
        <w:spacing w:after="0"/>
        <w:rPr>
          <w:rStyle w:val="Strong"/>
          <w:b w:val="0"/>
          <w:bCs w:val="0"/>
        </w:rPr>
      </w:pPr>
      <w:r>
        <w:rPr>
          <w:rStyle w:val="Strong"/>
          <w:b w:val="0"/>
          <w:bCs w:val="0"/>
        </w:rPr>
        <w:t>There is no consensus in RAN1 for the support of the following</w:t>
      </w:r>
    </w:p>
    <w:p w14:paraId="37D62527" w14:textId="77777777" w:rsidR="00B41B81" w:rsidRDefault="00B41B81" w:rsidP="00A90557">
      <w:pPr>
        <w:numPr>
          <w:ilvl w:val="0"/>
          <w:numId w:val="10"/>
        </w:numPr>
        <w:overflowPunct/>
        <w:autoSpaceDE/>
        <w:autoSpaceDN/>
        <w:adjustRightInd/>
        <w:spacing w:after="0"/>
        <w:textAlignment w:val="auto"/>
        <w:rPr>
          <w:b/>
          <w:bCs/>
        </w:rPr>
      </w:pPr>
      <w:r>
        <w:rPr>
          <w:rFonts w:cs="Times"/>
        </w:rPr>
        <w:t>high priority DG cancel the transmission of low priority CG in the physical layer</w:t>
      </w:r>
    </w:p>
    <w:p w14:paraId="2D5C0DCE" w14:textId="77777777" w:rsidR="00B41B81" w:rsidRDefault="00B41B81" w:rsidP="00A90557">
      <w:pPr>
        <w:numPr>
          <w:ilvl w:val="0"/>
          <w:numId w:val="10"/>
        </w:numPr>
        <w:overflowPunct/>
        <w:autoSpaceDE/>
        <w:autoSpaceDN/>
        <w:adjustRightInd/>
        <w:spacing w:after="0"/>
        <w:textAlignment w:val="auto"/>
        <w:rPr>
          <w:b/>
          <w:bCs/>
        </w:rPr>
      </w:pPr>
      <w:r>
        <w:t>high priority CG cancel the transmission of low priority DG in the physical layer</w:t>
      </w:r>
    </w:p>
    <w:p w14:paraId="3F8A59FF" w14:textId="5F4B57D5" w:rsidR="00B41B81" w:rsidRDefault="00B41B81" w:rsidP="00B41B81">
      <w:pPr>
        <w:rPr>
          <w:rStyle w:val="Strong"/>
          <w:b w:val="0"/>
          <w:bCs w:val="0"/>
        </w:rPr>
      </w:pPr>
      <w:r>
        <w:rPr>
          <w:rStyle w:val="Strong"/>
          <w:b w:val="0"/>
          <w:bCs w:val="0"/>
        </w:rPr>
        <w:t>No further discussion for Rel-16.</w:t>
      </w:r>
    </w:p>
    <w:p w14:paraId="1797A51F" w14:textId="77777777" w:rsidR="00B41B81" w:rsidRDefault="00B41B81" w:rsidP="00B41B81">
      <w:pPr>
        <w:rPr>
          <w:rStyle w:val="Strong"/>
          <w:highlight w:val="green"/>
        </w:rPr>
      </w:pPr>
    </w:p>
    <w:p w14:paraId="7A8BAF6B" w14:textId="49C14C44" w:rsidR="00B41B81" w:rsidRDefault="00B41B81" w:rsidP="00B41B81">
      <w:pPr>
        <w:spacing w:after="0"/>
        <w:rPr>
          <w:rStyle w:val="Strong"/>
          <w:highlight w:val="green"/>
        </w:rPr>
      </w:pPr>
      <w:r>
        <w:rPr>
          <w:rStyle w:val="Strong"/>
          <w:highlight w:val="green"/>
        </w:rPr>
        <w:t>Agreement</w:t>
      </w:r>
    </w:p>
    <w:p w14:paraId="5BD58944" w14:textId="77777777" w:rsidR="00B41B81" w:rsidRDefault="00B41B81" w:rsidP="00B41B81">
      <w:pPr>
        <w:rPr>
          <w:rStyle w:val="Strong"/>
          <w:b w:val="0"/>
          <w:bCs w:val="0"/>
        </w:rPr>
      </w:pPr>
      <w:r>
        <w:rPr>
          <w:rStyle w:val="Strong"/>
          <w:b w:val="0"/>
          <w:bCs w:val="0"/>
        </w:rPr>
        <w:t>Send an LS to RAN2 to indicate that RAN1 was not able to reach consensus to support the following cases:</w:t>
      </w:r>
    </w:p>
    <w:p w14:paraId="29FFD709" w14:textId="77777777" w:rsidR="00B41B81" w:rsidRDefault="00B41B81" w:rsidP="00A90557">
      <w:pPr>
        <w:numPr>
          <w:ilvl w:val="0"/>
          <w:numId w:val="10"/>
        </w:numPr>
        <w:overflowPunct/>
        <w:autoSpaceDE/>
        <w:autoSpaceDN/>
        <w:adjustRightInd/>
        <w:spacing w:after="0"/>
        <w:textAlignment w:val="auto"/>
        <w:rPr>
          <w:b/>
          <w:bCs/>
        </w:rPr>
      </w:pPr>
      <w:r>
        <w:rPr>
          <w:rFonts w:cs="Times"/>
        </w:rPr>
        <w:t>high priority DG cancel the transmission of low priority CG in the physical layer</w:t>
      </w:r>
    </w:p>
    <w:p w14:paraId="56E94C3C" w14:textId="77777777" w:rsidR="00B41B81" w:rsidRDefault="00B41B81" w:rsidP="00A90557">
      <w:pPr>
        <w:numPr>
          <w:ilvl w:val="0"/>
          <w:numId w:val="10"/>
        </w:numPr>
        <w:overflowPunct/>
        <w:autoSpaceDE/>
        <w:autoSpaceDN/>
        <w:adjustRightInd/>
        <w:spacing w:after="0"/>
        <w:textAlignment w:val="auto"/>
        <w:rPr>
          <w:b/>
          <w:bCs/>
        </w:rPr>
      </w:pPr>
      <w:r>
        <w:t>high priority CG cancel the transmission of low priority DG in the physical layer</w:t>
      </w:r>
    </w:p>
    <w:p w14:paraId="4F1E7D14" w14:textId="77777777" w:rsidR="00B41B81" w:rsidRDefault="00B41B81" w:rsidP="00A90557">
      <w:pPr>
        <w:numPr>
          <w:ilvl w:val="0"/>
          <w:numId w:val="10"/>
        </w:numPr>
        <w:overflowPunct/>
        <w:autoSpaceDE/>
        <w:autoSpaceDN/>
        <w:adjustRightInd/>
        <w:spacing w:after="0"/>
        <w:textAlignment w:val="auto"/>
        <w:rPr>
          <w:b/>
          <w:bCs/>
        </w:rPr>
      </w:pPr>
      <w:r>
        <w:t>For further discussion on other details to add to LS: Such as how RAN2 should consider this aspect in their work</w:t>
      </w:r>
    </w:p>
    <w:p w14:paraId="5FB13597" w14:textId="77777777" w:rsidR="00B41B81" w:rsidRDefault="00B41B81" w:rsidP="00B41B81">
      <w:pPr>
        <w:rPr>
          <w:bCs/>
        </w:rPr>
      </w:pPr>
      <w:r>
        <w:t xml:space="preserve">LS is </w:t>
      </w:r>
      <w:r>
        <w:rPr>
          <w:highlight w:val="green"/>
        </w:rPr>
        <w:t xml:space="preserve">endorsed </w:t>
      </w:r>
      <w:r>
        <w:t xml:space="preserve">in </w:t>
      </w:r>
      <w:r>
        <w:rPr>
          <w:rStyle w:val="Strong"/>
          <w:b w:val="0"/>
        </w:rPr>
        <w:t>R1-2005078</w:t>
      </w:r>
    </w:p>
    <w:p w14:paraId="17F7FDF4" w14:textId="1FD63D01" w:rsidR="00B41B81" w:rsidRDefault="00B41B81" w:rsidP="00B41B81">
      <w:pPr>
        <w:rPr>
          <w:rStyle w:val="Strong"/>
          <w:b w:val="0"/>
          <w:bCs w:val="0"/>
        </w:rPr>
      </w:pPr>
    </w:p>
    <w:p w14:paraId="4A4B704A" w14:textId="77777777" w:rsidR="00B41B81" w:rsidRPr="00B41B81" w:rsidRDefault="00B41B81" w:rsidP="00B41B81">
      <w:pPr>
        <w:spacing w:after="0"/>
        <w:rPr>
          <w:rStyle w:val="Strong"/>
          <w:highlight w:val="green"/>
        </w:rPr>
      </w:pPr>
      <w:r w:rsidRPr="00B41B81">
        <w:rPr>
          <w:rStyle w:val="Strong"/>
          <w:bCs w:val="0"/>
          <w:highlight w:val="green"/>
        </w:rPr>
        <w:t>Agreement</w:t>
      </w:r>
    </w:p>
    <w:p w14:paraId="4B1F93D5" w14:textId="77777777" w:rsidR="00B41B81" w:rsidRDefault="00B41B81" w:rsidP="00A90557">
      <w:pPr>
        <w:numPr>
          <w:ilvl w:val="0"/>
          <w:numId w:val="11"/>
        </w:numPr>
        <w:overflowPunct/>
        <w:autoSpaceDE/>
        <w:autoSpaceDN/>
        <w:adjustRightInd/>
        <w:spacing w:after="0"/>
        <w:textAlignment w:val="auto"/>
        <w:rPr>
          <w:rFonts w:eastAsia="Batang"/>
          <w:lang w:eastAsia="x-none"/>
        </w:rPr>
      </w:pPr>
      <w:r>
        <w:rPr>
          <w:lang w:eastAsia="x-none"/>
        </w:rPr>
        <w:t>At least, support the case that in a slot SPS release PDCCH is received before the end of the SPS PDSCH reception for the same SPS configuration corresponding to the SPS release PDCCH</w:t>
      </w:r>
    </w:p>
    <w:p w14:paraId="15774120" w14:textId="77777777" w:rsidR="00B41B81" w:rsidRPr="00B41B81" w:rsidRDefault="00B41B81" w:rsidP="00A90557">
      <w:pPr>
        <w:numPr>
          <w:ilvl w:val="1"/>
          <w:numId w:val="11"/>
        </w:numPr>
        <w:overflowPunct/>
        <w:autoSpaceDE/>
        <w:autoSpaceDN/>
        <w:adjustRightInd/>
        <w:spacing w:after="0"/>
        <w:textAlignment w:val="auto"/>
        <w:rPr>
          <w:lang w:eastAsia="x-none"/>
        </w:rPr>
      </w:pPr>
      <w:r>
        <w:rPr>
          <w:rFonts w:eastAsia="Gulim" w:cs="Times"/>
          <w:color w:val="000000"/>
          <w:lang w:eastAsia="ko-KR"/>
        </w:rPr>
        <w:t xml:space="preserve">1 bit HARQ-ACK is generated for </w:t>
      </w:r>
      <w:r w:rsidRPr="00B41B81">
        <w:rPr>
          <w:rFonts w:eastAsia="Gulim" w:cs="Times"/>
          <w:lang w:eastAsia="ko-KR"/>
        </w:rPr>
        <w:t>SPS release and a UE does not expect to receive the SPS PDSCH if HARQ-ACKs for the SPS release and the SPS reception would map to the same PUCCH.</w:t>
      </w:r>
    </w:p>
    <w:p w14:paraId="1B0A2DF0" w14:textId="77777777" w:rsidR="00B41B81" w:rsidRDefault="00B41B81" w:rsidP="00A90557">
      <w:pPr>
        <w:numPr>
          <w:ilvl w:val="1"/>
          <w:numId w:val="11"/>
        </w:numPr>
        <w:overflowPunct/>
        <w:autoSpaceDE/>
        <w:autoSpaceDN/>
        <w:adjustRightInd/>
        <w:spacing w:after="0"/>
        <w:textAlignment w:val="auto"/>
        <w:rPr>
          <w:lang w:eastAsia="x-none"/>
        </w:rPr>
      </w:pPr>
      <w:r>
        <w:rPr>
          <w:rFonts w:eastAsia="Gulim" w:cs="Times"/>
          <w:color w:val="000000"/>
          <w:lang w:eastAsia="ko-KR"/>
        </w:rPr>
        <w:t>FFS whether and how to support the HARQ-ACK for the SPS release and the SPS reception mapping to different PUCCHs</w:t>
      </w:r>
    </w:p>
    <w:p w14:paraId="70910456" w14:textId="77777777" w:rsidR="00B41B81" w:rsidRDefault="00B41B81" w:rsidP="00A90557">
      <w:pPr>
        <w:numPr>
          <w:ilvl w:val="0"/>
          <w:numId w:val="11"/>
        </w:numPr>
        <w:overflowPunct/>
        <w:autoSpaceDE/>
        <w:autoSpaceDN/>
        <w:adjustRightInd/>
        <w:spacing w:after="0"/>
        <w:textAlignment w:val="auto"/>
        <w:rPr>
          <w:lang w:eastAsia="x-none"/>
        </w:rPr>
      </w:pPr>
      <w:r>
        <w:rPr>
          <w:rFonts w:eastAsia="Gulim" w:cs="Times"/>
          <w:color w:val="000000"/>
          <w:sz w:val="14"/>
          <w:szCs w:val="14"/>
          <w:lang w:eastAsia="ko-KR"/>
        </w:rPr>
        <w:t> </w:t>
      </w:r>
      <w:r>
        <w:rPr>
          <w:rFonts w:eastAsia="Gulim" w:cs="Times"/>
          <w:color w:val="000000"/>
          <w:lang w:eastAsia="ko-KR"/>
        </w:rPr>
        <w:t>FFS whether and how to support the case that SPS release PDCCH is received after the end of the SPS PDSCH for the same SPS configuration</w:t>
      </w:r>
    </w:p>
    <w:p w14:paraId="06604145" w14:textId="77777777" w:rsidR="00B41B81" w:rsidRDefault="00B41B81" w:rsidP="00B41B81">
      <w:pPr>
        <w:jc w:val="both"/>
        <w:rPr>
          <w:rFonts w:cs="Times"/>
          <w:b/>
          <w:bCs/>
          <w:highlight w:val="green"/>
          <w:lang w:eastAsia="en-US"/>
        </w:rPr>
      </w:pPr>
    </w:p>
    <w:p w14:paraId="35B4A871" w14:textId="77777777" w:rsidR="00B41B81" w:rsidRPr="00B41B81" w:rsidRDefault="00B41B81" w:rsidP="00B41B81">
      <w:pPr>
        <w:spacing w:after="0"/>
        <w:rPr>
          <w:rStyle w:val="Strong"/>
          <w:bCs w:val="0"/>
          <w:highlight w:val="green"/>
        </w:rPr>
      </w:pPr>
      <w:r w:rsidRPr="00B41B81">
        <w:rPr>
          <w:rStyle w:val="Strong"/>
          <w:bCs w:val="0"/>
          <w:highlight w:val="green"/>
        </w:rPr>
        <w:t xml:space="preserve">Agreement </w:t>
      </w:r>
    </w:p>
    <w:p w14:paraId="6EAECF9D" w14:textId="77777777" w:rsidR="00B41B81" w:rsidRDefault="00B41B81" w:rsidP="00B41B81">
      <w:pPr>
        <w:jc w:val="both"/>
        <w:rPr>
          <w:rFonts w:cs="Times"/>
          <w:lang w:eastAsia="en-US"/>
        </w:rPr>
      </w:pPr>
      <w:r>
        <w:rPr>
          <w:rFonts w:cs="Times"/>
        </w:rPr>
        <w:t xml:space="preserve">It is not supported that a SPS release PDCCH in a slot is received after the end of the SPS PDSCH reception in the slot for the same SPS configuration corresponding to the SPS release PDCCH if HARQ-ACKs for the SPS release and the SPS reception would map to the same PUCCH. </w:t>
      </w:r>
    </w:p>
    <w:p w14:paraId="435FAEB3" w14:textId="77777777" w:rsidR="00B41B81" w:rsidRDefault="00B41B81" w:rsidP="00A90557">
      <w:pPr>
        <w:numPr>
          <w:ilvl w:val="0"/>
          <w:numId w:val="11"/>
        </w:numPr>
        <w:overflowPunct/>
        <w:autoSpaceDE/>
        <w:autoSpaceDN/>
        <w:adjustRightInd/>
        <w:spacing w:after="0"/>
        <w:textAlignment w:val="auto"/>
        <w:rPr>
          <w:rFonts w:eastAsia="Gulim" w:cs="Times"/>
          <w:color w:val="000000"/>
          <w:szCs w:val="14"/>
          <w:lang w:eastAsia="ko-KR"/>
        </w:rPr>
      </w:pPr>
      <w:r>
        <w:rPr>
          <w:rFonts w:eastAsia="Gulim" w:cs="Times"/>
          <w:color w:val="000000"/>
          <w:szCs w:val="14"/>
          <w:lang w:eastAsia="ko-KR"/>
        </w:rPr>
        <w:t>FFS: if HARQ-ACKs for the SPS release and the SPS reception mapping to different PUCCHs</w:t>
      </w:r>
    </w:p>
    <w:p w14:paraId="48BDDBD3" w14:textId="77777777" w:rsidR="00B41B81" w:rsidRDefault="00B41B81" w:rsidP="00B41B81">
      <w:pPr>
        <w:rPr>
          <w:rFonts w:eastAsia="Batang" w:cs="Times"/>
          <w:lang w:eastAsia="en-US"/>
        </w:rPr>
      </w:pPr>
      <w:r>
        <w:rPr>
          <w:rFonts w:cs="Times"/>
          <w:color w:val="1F497D"/>
        </w:rPr>
        <w:t> </w:t>
      </w:r>
    </w:p>
    <w:p w14:paraId="4A14A6E0" w14:textId="77777777" w:rsidR="00B41B81" w:rsidRPr="00B41B81" w:rsidRDefault="00B41B81" w:rsidP="00B41B81">
      <w:pPr>
        <w:spacing w:after="0"/>
        <w:rPr>
          <w:rStyle w:val="Strong"/>
          <w:b w:val="0"/>
          <w:highlight w:val="green"/>
        </w:rPr>
      </w:pPr>
      <w:r w:rsidRPr="00B41B81">
        <w:rPr>
          <w:rStyle w:val="Strong"/>
          <w:b w:val="0"/>
          <w:highlight w:val="green"/>
        </w:rPr>
        <w:t>Agreement</w:t>
      </w:r>
    </w:p>
    <w:p w14:paraId="1552C342" w14:textId="77777777" w:rsidR="00B41B81" w:rsidRDefault="00B41B81" w:rsidP="00B41B81">
      <w:pPr>
        <w:pStyle w:val="ListParagraph"/>
        <w:autoSpaceDE w:val="0"/>
        <w:autoSpaceDN w:val="0"/>
        <w:spacing w:line="240" w:lineRule="atLeast"/>
        <w:ind w:leftChars="0" w:left="0"/>
        <w:rPr>
          <w:rFonts w:eastAsia="Malgun Gothic"/>
        </w:rPr>
      </w:pPr>
      <w:r>
        <w:rPr>
          <w:rFonts w:eastAsia="Malgun Gothic"/>
        </w:rPr>
        <w:t>For Type-1 HARQ-ACK codebook, the set of M</w:t>
      </w:r>
      <w:r>
        <w:rPr>
          <w:rFonts w:eastAsia="Malgun Gothic"/>
          <w:vertAlign w:val="subscript"/>
        </w:rPr>
        <w:t>A,c</w:t>
      </w:r>
      <w:r>
        <w:rPr>
          <w:rFonts w:eastAsia="Malgun Gothic"/>
        </w:rPr>
        <w:t xml:space="preserve"> occasions for candidate PDSCH receptions should be determined based on the maximum of the values of pdsch-AggregationFactor values, if provided in SPS-Config and/or PDSCH-Config, if provided.</w:t>
      </w:r>
    </w:p>
    <w:p w14:paraId="23197353" w14:textId="77777777" w:rsidR="00B41B81" w:rsidRDefault="00B41B81" w:rsidP="00A90557">
      <w:pPr>
        <w:numPr>
          <w:ilvl w:val="0"/>
          <w:numId w:val="12"/>
        </w:numPr>
        <w:overflowPunct/>
        <w:autoSpaceDE/>
        <w:autoSpaceDN/>
        <w:adjustRightInd/>
        <w:spacing w:after="0"/>
        <w:textAlignment w:val="auto"/>
        <w:rPr>
          <w:rFonts w:eastAsia="Batang"/>
          <w:lang w:eastAsia="x-none"/>
        </w:rPr>
      </w:pPr>
      <w:r>
        <w:rPr>
          <w:rFonts w:eastAsia="Malgun Gothic"/>
        </w:rPr>
        <w:t>FFS: if RepNumR16 is provided</w:t>
      </w:r>
    </w:p>
    <w:p w14:paraId="226A0169" w14:textId="77777777" w:rsidR="00B41B81" w:rsidRDefault="00B41B81" w:rsidP="00A90557">
      <w:pPr>
        <w:numPr>
          <w:ilvl w:val="0"/>
          <w:numId w:val="12"/>
        </w:numPr>
        <w:overflowPunct/>
        <w:autoSpaceDE/>
        <w:autoSpaceDN/>
        <w:adjustRightInd/>
        <w:spacing w:after="0"/>
        <w:textAlignment w:val="auto"/>
        <w:rPr>
          <w:lang w:eastAsia="x-none"/>
        </w:rPr>
      </w:pPr>
      <w:r>
        <w:rPr>
          <w:rFonts w:eastAsia="Malgun Gothic"/>
        </w:rPr>
        <w:t>For SPS PDSCH(s) with aggregation factor, UE generates A/N bits in the same way as in Rel-15 with pdsch- aggregation factor in Rel-15 with given set of M</w:t>
      </w:r>
      <w:r>
        <w:rPr>
          <w:rFonts w:eastAsia="Malgun Gothic"/>
          <w:vertAlign w:val="subscript"/>
        </w:rPr>
        <w:t>A,c</w:t>
      </w:r>
      <w:r>
        <w:rPr>
          <w:rFonts w:eastAsia="Malgun Gothic"/>
        </w:rPr>
        <w:t xml:space="preserve"> occasions</w:t>
      </w:r>
    </w:p>
    <w:p w14:paraId="57C4CCD8" w14:textId="77777777" w:rsidR="00B41B81" w:rsidRDefault="00B41B81" w:rsidP="00B41B81">
      <w:pPr>
        <w:rPr>
          <w:highlight w:val="cyan"/>
          <w:lang w:eastAsia="x-none"/>
        </w:rPr>
      </w:pPr>
    </w:p>
    <w:p w14:paraId="71D36350" w14:textId="77777777" w:rsidR="00B41B81" w:rsidRDefault="00B41B81" w:rsidP="00B41B81">
      <w:pPr>
        <w:spacing w:after="0"/>
        <w:rPr>
          <w:b/>
          <w:szCs w:val="36"/>
          <w:lang w:eastAsia="x-none"/>
        </w:rPr>
      </w:pPr>
      <w:r>
        <w:rPr>
          <w:b/>
          <w:szCs w:val="36"/>
          <w:lang w:eastAsia="x-none"/>
        </w:rPr>
        <w:t xml:space="preserve">Conclusion </w:t>
      </w:r>
    </w:p>
    <w:p w14:paraId="7116F112" w14:textId="7E4D43D0" w:rsidR="00B41B81" w:rsidRDefault="00B41B81" w:rsidP="00B41B81">
      <w:pPr>
        <w:rPr>
          <w:szCs w:val="36"/>
          <w:lang w:eastAsia="x-none"/>
        </w:rPr>
      </w:pPr>
      <w:r>
        <w:rPr>
          <w:szCs w:val="36"/>
          <w:lang w:eastAsia="x-none"/>
        </w:rPr>
        <w:t xml:space="preserve">For the collision between DG PUSCH and CG PUSCH with same PHY priority, the DG PUSCH can be scheduled overlapping in time with CG PUSCH occasion if Rel-15 timeline satisfies. </w:t>
      </w:r>
      <w:r>
        <w:rPr>
          <w:szCs w:val="36"/>
          <w:lang w:eastAsia="x-none"/>
        </w:rPr>
        <w:br/>
        <w:t>Note: it is related to other discussion how UE prioritized and transmit one of grants.</w:t>
      </w:r>
    </w:p>
    <w:p w14:paraId="182B33FB" w14:textId="77777777" w:rsidR="00B41B81" w:rsidRDefault="00B41B81" w:rsidP="00B41B81">
      <w:pPr>
        <w:rPr>
          <w:szCs w:val="36"/>
          <w:lang w:eastAsia="x-none"/>
        </w:rPr>
      </w:pPr>
    </w:p>
    <w:p w14:paraId="4C75E226" w14:textId="77777777" w:rsidR="00B41B81" w:rsidRPr="00B41B81" w:rsidRDefault="00B41B81" w:rsidP="00B41B81">
      <w:pPr>
        <w:spacing w:after="0"/>
        <w:rPr>
          <w:rStyle w:val="Strong"/>
          <w:highlight w:val="green"/>
        </w:rPr>
      </w:pPr>
      <w:r w:rsidRPr="00B41B81">
        <w:rPr>
          <w:rStyle w:val="Strong"/>
          <w:highlight w:val="green"/>
        </w:rPr>
        <w:t>Agreement</w:t>
      </w:r>
    </w:p>
    <w:p w14:paraId="6171ADF6" w14:textId="77777777" w:rsidR="00B41B81" w:rsidRDefault="00B41B81" w:rsidP="00B41B81">
      <w:pPr>
        <w:spacing w:after="0"/>
        <w:rPr>
          <w:lang w:eastAsia="x-none"/>
        </w:rPr>
      </w:pPr>
      <w:r>
        <w:rPr>
          <w:lang w:eastAsia="x-none"/>
        </w:rPr>
        <w:t xml:space="preserve">RAN2 changes MAC specification to accommodate current PHY behaviour. With this option, MAC will avoid providing second MAC PDU with the same L1 priority to PHY, meaning that PHY would transmit the packet with lower LCH priority data. </w:t>
      </w:r>
    </w:p>
    <w:p w14:paraId="612B8E42" w14:textId="77777777" w:rsidR="00B41B81" w:rsidRDefault="00B41B81" w:rsidP="00A90557">
      <w:pPr>
        <w:numPr>
          <w:ilvl w:val="0"/>
          <w:numId w:val="12"/>
        </w:numPr>
        <w:overflowPunct/>
        <w:autoSpaceDE/>
        <w:autoSpaceDN/>
        <w:adjustRightInd/>
        <w:spacing w:after="0"/>
        <w:textAlignment w:val="auto"/>
        <w:rPr>
          <w:lang w:eastAsia="x-none"/>
        </w:rPr>
      </w:pPr>
      <w:r>
        <w:rPr>
          <w:lang w:eastAsia="x-none"/>
        </w:rPr>
        <w:t xml:space="preserve">Send an LS to RAN2 to inform them of this agreement </w:t>
      </w:r>
    </w:p>
    <w:p w14:paraId="5EFD5649" w14:textId="77777777" w:rsidR="00B41B81" w:rsidRDefault="00B41B81" w:rsidP="00A90557">
      <w:pPr>
        <w:numPr>
          <w:ilvl w:val="0"/>
          <w:numId w:val="13"/>
        </w:numPr>
        <w:overflowPunct/>
        <w:autoSpaceDE/>
        <w:autoSpaceDN/>
        <w:adjustRightInd/>
        <w:spacing w:after="0"/>
        <w:textAlignment w:val="auto"/>
        <w:rPr>
          <w:lang w:eastAsia="x-none"/>
        </w:rPr>
      </w:pPr>
      <w:r>
        <w:rPr>
          <w:lang w:eastAsia="x-none"/>
        </w:rPr>
        <w:t xml:space="preserve">LS is </w:t>
      </w:r>
      <w:r>
        <w:rPr>
          <w:highlight w:val="green"/>
          <w:lang w:eastAsia="x-none"/>
        </w:rPr>
        <w:t>endorsed</w:t>
      </w:r>
      <w:r>
        <w:rPr>
          <w:lang w:eastAsia="x-none"/>
        </w:rPr>
        <w:t xml:space="preserve"> in R1-2004899</w:t>
      </w:r>
    </w:p>
    <w:p w14:paraId="37E42655" w14:textId="77777777" w:rsidR="00B41B81" w:rsidRDefault="00B41B81" w:rsidP="00B41B81">
      <w:pPr>
        <w:rPr>
          <w:lang w:eastAsia="x-none"/>
        </w:rPr>
      </w:pPr>
    </w:p>
    <w:p w14:paraId="469F4F5D" w14:textId="77777777" w:rsidR="00B41B81" w:rsidRPr="00B41B81" w:rsidRDefault="00B41B81" w:rsidP="00B41B81">
      <w:pPr>
        <w:spacing w:after="0"/>
        <w:rPr>
          <w:rStyle w:val="Strong"/>
        </w:rPr>
      </w:pPr>
      <w:r w:rsidRPr="00B41B81">
        <w:rPr>
          <w:rStyle w:val="Strong"/>
        </w:rPr>
        <w:t>Conclusion</w:t>
      </w:r>
    </w:p>
    <w:p w14:paraId="68B47D5F" w14:textId="77777777" w:rsidR="00B41B81" w:rsidRDefault="00B41B81" w:rsidP="00B41B81">
      <w:pPr>
        <w:rPr>
          <w:bCs/>
        </w:rPr>
      </w:pPr>
      <w:r>
        <w:rPr>
          <w:bCs/>
        </w:rPr>
        <w:lastRenderedPageBreak/>
        <w:t>Resources of multiple CG configurations having same PHY priority on a BWP of a serving cell can be configured to overlap in time with each other</w:t>
      </w:r>
    </w:p>
    <w:p w14:paraId="3D50B41B" w14:textId="12D3BDB6" w:rsidR="004A4A70" w:rsidRDefault="00BD6539" w:rsidP="004A4A70">
      <w:pPr>
        <w:rPr>
          <w:b/>
        </w:rPr>
      </w:pPr>
      <w:r w:rsidRPr="00BD6539">
        <w:rPr>
          <w:b/>
        </w:rPr>
        <w:t xml:space="preserve">In addition, several text proposals to TS 38.213 and TS 38.214 have been endorsed, which are reflected in the endorsed RAN1 endorsed CRs to 38.213 and 38.214. </w:t>
      </w:r>
      <w:r w:rsidR="004A4A70">
        <w:rPr>
          <w:b/>
        </w:rPr>
        <w:t xml:space="preserve">The outcome of the e-meeting email threads can be found in </w:t>
      </w:r>
      <w:r w:rsidR="00631B7E" w:rsidRPr="00631B7E">
        <w:rPr>
          <w:b/>
        </w:rPr>
        <w:t>R1-2004973</w:t>
      </w:r>
      <w:r w:rsidR="004A4A70" w:rsidRPr="00E962EF">
        <w:rPr>
          <w:b/>
        </w:rPr>
        <w:t>,</w:t>
      </w:r>
      <w:r w:rsidR="00631B7E">
        <w:rPr>
          <w:b/>
        </w:rPr>
        <w:t xml:space="preserve"> </w:t>
      </w:r>
      <w:r w:rsidR="00631B7E" w:rsidRPr="00631B7E">
        <w:rPr>
          <w:b/>
        </w:rPr>
        <w:t>R1-200497</w:t>
      </w:r>
      <w:r w:rsidR="00631B7E">
        <w:rPr>
          <w:b/>
        </w:rPr>
        <w:t xml:space="preserve">4, </w:t>
      </w:r>
      <w:r w:rsidR="00631B7E" w:rsidRPr="00631B7E">
        <w:rPr>
          <w:b/>
        </w:rPr>
        <w:t>R1-200497</w:t>
      </w:r>
      <w:r w:rsidR="00631B7E">
        <w:rPr>
          <w:b/>
        </w:rPr>
        <w:t xml:space="preserve">5, </w:t>
      </w:r>
      <w:r w:rsidR="00631B7E" w:rsidRPr="00631B7E">
        <w:rPr>
          <w:b/>
        </w:rPr>
        <w:t>R1-200497</w:t>
      </w:r>
      <w:r w:rsidR="00631B7E">
        <w:rPr>
          <w:b/>
        </w:rPr>
        <w:t xml:space="preserve">6 and </w:t>
      </w:r>
      <w:r w:rsidR="00DA6705" w:rsidRPr="00DA6705">
        <w:rPr>
          <w:b/>
        </w:rPr>
        <w:t>R1-2005052</w:t>
      </w:r>
      <w:r w:rsidR="004A4A70" w:rsidRPr="00E962EF">
        <w:rPr>
          <w:b/>
        </w:rPr>
        <w:t>.</w:t>
      </w:r>
      <w:r w:rsidR="004A4A70">
        <w:rPr>
          <w:rFonts w:ascii="Arial" w:hAnsi="Arial" w:cs="Arial"/>
          <w:bCs/>
        </w:rPr>
        <w:t xml:space="preserve"> </w:t>
      </w:r>
    </w:p>
    <w:p w14:paraId="520380AE" w14:textId="77777777" w:rsidR="00D87420" w:rsidRPr="004F060A" w:rsidRDefault="00D87420" w:rsidP="002D51E4">
      <w:pPr>
        <w:rPr>
          <w:bCs/>
        </w:rPr>
      </w:pPr>
    </w:p>
    <w:p w14:paraId="3EFCF9F9" w14:textId="5BA9E0B3" w:rsidR="003A4B47" w:rsidRDefault="00701410" w:rsidP="00701410">
      <w:pPr>
        <w:pStyle w:val="Heading4"/>
        <w:rPr>
          <w:lang w:eastAsia="ja-JP"/>
        </w:rPr>
      </w:pPr>
      <w:r>
        <w:rPr>
          <w:lang w:eastAsia="ja-JP"/>
        </w:rPr>
        <w:t>2.1.2</w:t>
      </w:r>
      <w:r>
        <w:rPr>
          <w:lang w:eastAsia="ja-JP"/>
        </w:rPr>
        <w:tab/>
        <w:t>Remaining Open issues</w:t>
      </w:r>
    </w:p>
    <w:p w14:paraId="1F1E290B" w14:textId="64500412" w:rsidR="004F060A" w:rsidRPr="007D70E4" w:rsidRDefault="007D70E4" w:rsidP="007D70E4">
      <w:pPr>
        <w:rPr>
          <w:lang w:eastAsia="ja-JP"/>
        </w:rPr>
      </w:pPr>
      <w:r w:rsidRPr="007D70E4">
        <w:t>None</w:t>
      </w:r>
      <w:r>
        <w:t>.</w:t>
      </w:r>
      <w:r w:rsidR="00E90A61">
        <w:t xml:space="preserve"> Work Item is completed in RAN1.</w:t>
      </w:r>
    </w:p>
    <w:p w14:paraId="0A0E8EB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6B86B4DC" w14:textId="6BD43194" w:rsidR="00701410" w:rsidRDefault="00701410" w:rsidP="00701410">
      <w:pPr>
        <w:pStyle w:val="Heading4"/>
        <w:rPr>
          <w:lang w:eastAsia="ja-JP"/>
        </w:rPr>
      </w:pPr>
      <w:r>
        <w:rPr>
          <w:lang w:eastAsia="ja-JP"/>
        </w:rPr>
        <w:t>2.2.1</w:t>
      </w:r>
      <w:r>
        <w:rPr>
          <w:lang w:eastAsia="ja-JP"/>
        </w:rPr>
        <w:tab/>
        <w:t>Agreements</w:t>
      </w:r>
    </w:p>
    <w:p w14:paraId="2002B08C" w14:textId="2644DD9B" w:rsidR="002D51E4" w:rsidRPr="00D56F89" w:rsidRDefault="002D51E4" w:rsidP="002D51E4">
      <w:pPr>
        <w:rPr>
          <w:b/>
        </w:rPr>
      </w:pPr>
      <w:r w:rsidRPr="00D56F89">
        <w:rPr>
          <w:b/>
        </w:rPr>
        <w:t>Agreements from RAN</w:t>
      </w:r>
      <w:r>
        <w:rPr>
          <w:b/>
        </w:rPr>
        <w:t>2</w:t>
      </w:r>
      <w:r w:rsidRPr="00D56F89">
        <w:rPr>
          <w:b/>
        </w:rPr>
        <w:t>#</w:t>
      </w:r>
      <w:r>
        <w:rPr>
          <w:b/>
        </w:rPr>
        <w:t>109</w:t>
      </w:r>
      <w:r w:rsidR="001F1D4A">
        <w:rPr>
          <w:b/>
        </w:rPr>
        <w:t>bis</w:t>
      </w:r>
      <w:r>
        <w:rPr>
          <w:b/>
        </w:rPr>
        <w:t>-e</w:t>
      </w:r>
      <w:r w:rsidRPr="00D56F89">
        <w:rPr>
          <w:b/>
        </w:rPr>
        <w:t xml:space="preserve"> meeting (</w:t>
      </w:r>
      <w:r>
        <w:rPr>
          <w:b/>
        </w:rPr>
        <w:t>Online</w:t>
      </w:r>
      <w:r w:rsidRPr="00D56F89">
        <w:rPr>
          <w:b/>
        </w:rPr>
        <w:t xml:space="preserve">, </w:t>
      </w:r>
      <w:r w:rsidR="00D87420">
        <w:rPr>
          <w:b/>
        </w:rPr>
        <w:t>20 – 30 April</w:t>
      </w:r>
      <w:r>
        <w:rPr>
          <w:b/>
        </w:rPr>
        <w:t xml:space="preserve"> </w:t>
      </w:r>
      <w:r w:rsidRPr="00D56F89">
        <w:rPr>
          <w:b/>
        </w:rPr>
        <w:t>20</w:t>
      </w:r>
      <w:r w:rsidR="001E5B9C">
        <w:rPr>
          <w:b/>
        </w:rPr>
        <w:t>20</w:t>
      </w:r>
      <w:r w:rsidRPr="00D56F89">
        <w:rPr>
          <w:b/>
        </w:rPr>
        <w:t>):</w:t>
      </w:r>
    </w:p>
    <w:tbl>
      <w:tblPr>
        <w:tblStyle w:val="TableGrid"/>
        <w:tblW w:w="0" w:type="auto"/>
        <w:tblLook w:val="04A0" w:firstRow="1" w:lastRow="0" w:firstColumn="1" w:lastColumn="0" w:noHBand="0" w:noVBand="1"/>
      </w:tblPr>
      <w:tblGrid>
        <w:gridCol w:w="2405"/>
        <w:gridCol w:w="7226"/>
      </w:tblGrid>
      <w:tr w:rsidR="00C406B2" w14:paraId="44789290" w14:textId="77777777" w:rsidTr="00E439B8">
        <w:tc>
          <w:tcPr>
            <w:tcW w:w="2405" w:type="dxa"/>
          </w:tcPr>
          <w:p w14:paraId="1E666B37" w14:textId="77777777" w:rsidR="00C406B2" w:rsidRDefault="00C406B2" w:rsidP="00E439B8">
            <w:r>
              <w:rPr>
                <w:b/>
              </w:rPr>
              <w:t>Accurate reference timing</w:t>
            </w:r>
          </w:p>
        </w:tc>
        <w:tc>
          <w:tcPr>
            <w:tcW w:w="7226" w:type="dxa"/>
          </w:tcPr>
          <w:p w14:paraId="0FBE80DC" w14:textId="77777777" w:rsidR="0068302D" w:rsidRPr="00355781" w:rsidRDefault="0068302D" w:rsidP="0068302D">
            <w:pPr>
              <w:pStyle w:val="Agreement"/>
              <w:tabs>
                <w:tab w:val="clear" w:pos="1619"/>
              </w:tabs>
              <w:ind w:left="458"/>
            </w:pPr>
            <w:r w:rsidRPr="00383040">
              <w:t>The CONNECTED</w:t>
            </w:r>
            <w:r>
              <w:t xml:space="preserve"> UE</w:t>
            </w:r>
            <w:r w:rsidRPr="00383040">
              <w:t xml:space="preserve"> can request</w:t>
            </w:r>
            <w:r>
              <w:t xml:space="preserve"> the reference time information. </w:t>
            </w:r>
          </w:p>
          <w:p w14:paraId="37DC0BD3" w14:textId="77777777" w:rsidR="0068302D" w:rsidRDefault="0068302D" w:rsidP="0068302D">
            <w:pPr>
              <w:pStyle w:val="Agreement"/>
              <w:numPr>
                <w:ilvl w:val="0"/>
                <w:numId w:val="0"/>
              </w:numPr>
              <w:rPr>
                <w:lang w:eastAsia="zh-CN"/>
              </w:rPr>
            </w:pPr>
          </w:p>
          <w:p w14:paraId="6565B540" w14:textId="37439C9D" w:rsidR="0068302D" w:rsidRPr="007B3D4D" w:rsidRDefault="0068302D" w:rsidP="0068302D">
            <w:pPr>
              <w:pStyle w:val="Agreement"/>
              <w:tabs>
                <w:tab w:val="clear" w:pos="1619"/>
              </w:tabs>
              <w:ind w:left="458"/>
              <w:rPr>
                <w:lang w:eastAsia="zh-CN"/>
              </w:rPr>
            </w:pPr>
            <w:r>
              <w:rPr>
                <w:lang w:eastAsia="zh-CN"/>
              </w:rPr>
              <w:t xml:space="preserve">[025] </w:t>
            </w:r>
            <w:r w:rsidRPr="007B3D4D">
              <w:rPr>
                <w:lang w:eastAsia="zh-CN"/>
              </w:rPr>
              <w:t xml:space="preserve">The request of the reference time information is sent via the </w:t>
            </w:r>
            <w:r w:rsidRPr="007B3D4D">
              <w:rPr>
                <w:i/>
              </w:rPr>
              <w:t>UEAssistanceInformation</w:t>
            </w:r>
            <w:r w:rsidRPr="007B3D4D">
              <w:t xml:space="preserve"> message.</w:t>
            </w:r>
          </w:p>
          <w:p w14:paraId="09E74EB7" w14:textId="77777777" w:rsidR="0068302D" w:rsidRPr="00702C4B" w:rsidRDefault="0068302D" w:rsidP="0068302D">
            <w:pPr>
              <w:pStyle w:val="Agreement"/>
              <w:tabs>
                <w:tab w:val="clear" w:pos="1619"/>
              </w:tabs>
              <w:ind w:left="458"/>
              <w:rPr>
                <w:lang w:eastAsia="zh-CN"/>
              </w:rPr>
            </w:pPr>
            <w:r>
              <w:rPr>
                <w:lang w:eastAsia="zh-CN"/>
              </w:rPr>
              <w:t xml:space="preserve">[025] </w:t>
            </w:r>
            <w:r w:rsidRPr="00702C4B">
              <w:rPr>
                <w:lang w:eastAsia="zh-CN"/>
              </w:rPr>
              <w:t>The UE indication of the delivery periodicity of the reference time is not supported in this release.</w:t>
            </w:r>
          </w:p>
          <w:p w14:paraId="09C37CA1" w14:textId="77777777" w:rsidR="0068302D" w:rsidRPr="00A07A93" w:rsidRDefault="0068302D" w:rsidP="0068302D">
            <w:pPr>
              <w:pStyle w:val="Agreement"/>
              <w:tabs>
                <w:tab w:val="clear" w:pos="1619"/>
              </w:tabs>
              <w:ind w:left="458"/>
              <w:rPr>
                <w:rFonts w:eastAsia="SimSun"/>
                <w:lang w:eastAsia="zh-CN"/>
              </w:rPr>
            </w:pPr>
            <w:r>
              <w:t xml:space="preserve">[025] </w:t>
            </w:r>
            <w:r w:rsidRPr="00A07A93">
              <w:t>The GPS time of the Rel-16 reference time information is provided independently without using the Rel-15 GPS 10ms resolution of SIB9.</w:t>
            </w:r>
          </w:p>
          <w:p w14:paraId="2B90DE2B" w14:textId="77777777" w:rsidR="0068302D" w:rsidRPr="00F87FD5" w:rsidRDefault="0068302D" w:rsidP="0068302D">
            <w:pPr>
              <w:pStyle w:val="Agreement"/>
              <w:tabs>
                <w:tab w:val="clear" w:pos="1619"/>
              </w:tabs>
              <w:ind w:left="458"/>
              <w:rPr>
                <w:lang w:eastAsia="zh-CN"/>
              </w:rPr>
            </w:pPr>
            <w:r>
              <w:rPr>
                <w:lang w:eastAsia="zh-CN"/>
              </w:rPr>
              <w:t xml:space="preserve">[025] </w:t>
            </w:r>
            <w:r w:rsidRPr="00DE2C76">
              <w:rPr>
                <w:lang w:eastAsia="zh-CN"/>
              </w:rPr>
              <w:t>The reference time is encoded by using multiple fields</w:t>
            </w:r>
            <w:r>
              <w:rPr>
                <w:lang w:eastAsia="zh-CN"/>
              </w:rPr>
              <w:t>, as the current specification, i.e. no optimization into a single field.</w:t>
            </w:r>
          </w:p>
          <w:p w14:paraId="6FA7DB81" w14:textId="63079674" w:rsidR="0068302D" w:rsidRDefault="0068302D" w:rsidP="0068302D">
            <w:pPr>
              <w:pStyle w:val="Agreement"/>
              <w:tabs>
                <w:tab w:val="clear" w:pos="1619"/>
              </w:tabs>
              <w:ind w:left="458"/>
              <w:rPr>
                <w:lang w:eastAsia="zh-CN"/>
              </w:rPr>
            </w:pPr>
            <w:r>
              <w:rPr>
                <w:lang w:eastAsia="zh-CN"/>
              </w:rPr>
              <w:t xml:space="preserve">[025] </w:t>
            </w:r>
            <w:r w:rsidRPr="00AA7594">
              <w:rPr>
                <w:lang w:eastAsia="zh-CN"/>
              </w:rPr>
              <w:t xml:space="preserve">The text proposal given in Annex A is </w:t>
            </w:r>
            <w:r>
              <w:rPr>
                <w:lang w:eastAsia="zh-CN"/>
              </w:rPr>
              <w:t>used</w:t>
            </w:r>
            <w:r w:rsidRPr="00AA7594">
              <w:rPr>
                <w:lang w:eastAsia="zh-CN"/>
              </w:rPr>
              <w:t xml:space="preserve"> as the baseline for the request of the reference time information.</w:t>
            </w:r>
          </w:p>
          <w:p w14:paraId="3523BE2D" w14:textId="77777777" w:rsidR="0068302D" w:rsidRPr="0068302D" w:rsidRDefault="0068302D" w:rsidP="0068302D">
            <w:pPr>
              <w:rPr>
                <w:lang w:eastAsia="zh-CN"/>
              </w:rPr>
            </w:pPr>
          </w:p>
          <w:p w14:paraId="796C229B" w14:textId="3F4D863F" w:rsidR="00B617DA" w:rsidRPr="00B617DA" w:rsidRDefault="00B617DA" w:rsidP="00B617DA">
            <w:pPr>
              <w:pStyle w:val="ListParagraph"/>
              <w:widowControl/>
              <w:ind w:leftChars="0" w:left="720"/>
              <w:jc w:val="left"/>
              <w:rPr>
                <w:b/>
                <w:bCs/>
              </w:rPr>
            </w:pPr>
          </w:p>
        </w:tc>
      </w:tr>
      <w:tr w:rsidR="00C406B2" w14:paraId="3F7DA8B5" w14:textId="77777777" w:rsidTr="00E439B8">
        <w:tc>
          <w:tcPr>
            <w:tcW w:w="2405" w:type="dxa"/>
          </w:tcPr>
          <w:p w14:paraId="609B7AB3" w14:textId="77777777" w:rsidR="00C406B2" w:rsidRDefault="00C406B2" w:rsidP="00E439B8">
            <w:r w:rsidRPr="00715947">
              <w:rPr>
                <w:b/>
              </w:rPr>
              <w:t>Scheduling Enhancements</w:t>
            </w:r>
          </w:p>
        </w:tc>
        <w:tc>
          <w:tcPr>
            <w:tcW w:w="7226" w:type="dxa"/>
          </w:tcPr>
          <w:p w14:paraId="10A05B0A" w14:textId="77777777" w:rsidR="0068302D" w:rsidRDefault="0068302D" w:rsidP="0068302D">
            <w:pPr>
              <w:pStyle w:val="Agreement"/>
              <w:tabs>
                <w:tab w:val="clear" w:pos="1619"/>
              </w:tabs>
              <w:ind w:left="458"/>
            </w:pPr>
            <w:r>
              <w:t>[026] Not to introduce restrictions of how many SPS configurations are supported, e.g. per cell/ per UE (SPS/CG).</w:t>
            </w:r>
          </w:p>
          <w:p w14:paraId="72D14C85" w14:textId="77777777" w:rsidR="0068302D" w:rsidRDefault="0068302D" w:rsidP="0068302D">
            <w:pPr>
              <w:pStyle w:val="Agreement"/>
              <w:tabs>
                <w:tab w:val="clear" w:pos="1619"/>
              </w:tabs>
              <w:ind w:left="458"/>
              <w:rPr>
                <w:bCs/>
              </w:rPr>
            </w:pPr>
            <w:r>
              <w:t>[026] No need to capture limitation of maximum CG/SPS configurations per MAC entity in TS 38.300.</w:t>
            </w:r>
          </w:p>
          <w:p w14:paraId="62718BDE" w14:textId="77777777" w:rsidR="0068302D" w:rsidRDefault="0068302D" w:rsidP="0068302D">
            <w:pPr>
              <w:pStyle w:val="Agreement"/>
              <w:tabs>
                <w:tab w:val="clear" w:pos="1619"/>
              </w:tabs>
              <w:ind w:left="458"/>
            </w:pPr>
            <w:r>
              <w:t>[026] Support up to 32 SPS configurations per MAC entity.</w:t>
            </w:r>
          </w:p>
          <w:p w14:paraId="390F9FBC" w14:textId="77777777" w:rsidR="0068302D" w:rsidRDefault="0068302D" w:rsidP="0068302D">
            <w:pPr>
              <w:pStyle w:val="Agreement"/>
              <w:tabs>
                <w:tab w:val="clear" w:pos="1619"/>
              </w:tabs>
              <w:ind w:left="458"/>
            </w:pPr>
            <w:r>
              <w:t>[026] SPS-Config and SPS-ConfigList in BWP-DownlinkDedicated cannot be configured simultaneously at a given time.</w:t>
            </w:r>
          </w:p>
          <w:p w14:paraId="276FD234" w14:textId="77777777" w:rsidR="0068302D" w:rsidRDefault="0068302D" w:rsidP="0068302D">
            <w:pPr>
              <w:pStyle w:val="Agreement"/>
              <w:tabs>
                <w:tab w:val="clear" w:pos="1619"/>
              </w:tabs>
              <w:ind w:left="458"/>
            </w:pPr>
            <w:r>
              <w:t>[026] ConfiguredGrantConfig and ConfiguredGrantConfigList in BWP-UplinkDedicated cannot be configured simultaneously at a given time.</w:t>
            </w:r>
          </w:p>
          <w:p w14:paraId="125655D8" w14:textId="77777777" w:rsidR="00B617DA" w:rsidRDefault="00B617DA" w:rsidP="00B617DA">
            <w:pPr>
              <w:pStyle w:val="BodyText"/>
              <w:spacing w:after="0"/>
              <w:ind w:left="720"/>
              <w:rPr>
                <w:b/>
                <w:bCs/>
                <w:lang w:val="en-US"/>
              </w:rPr>
            </w:pPr>
          </w:p>
          <w:p w14:paraId="1528000F" w14:textId="77777777" w:rsidR="0068302D" w:rsidRPr="0094588A" w:rsidRDefault="0068302D" w:rsidP="0068302D">
            <w:pPr>
              <w:pStyle w:val="Agreement"/>
              <w:tabs>
                <w:tab w:val="clear" w:pos="1619"/>
              </w:tabs>
              <w:ind w:left="458"/>
            </w:pPr>
            <w:r>
              <w:t xml:space="preserve">The change in the time domain offset seems agreeable, not sufficient support to clarify closest N, at least the way that was proposed here, can discuss more. </w:t>
            </w:r>
          </w:p>
          <w:p w14:paraId="773ECE4F" w14:textId="17E6F51F" w:rsidR="0068302D" w:rsidRPr="00B617DA" w:rsidRDefault="0068302D" w:rsidP="00B617DA">
            <w:pPr>
              <w:pStyle w:val="BodyText"/>
              <w:spacing w:after="0"/>
              <w:ind w:left="720"/>
              <w:rPr>
                <w:b/>
                <w:bCs/>
                <w:lang w:val="en-US"/>
              </w:rPr>
            </w:pPr>
          </w:p>
        </w:tc>
      </w:tr>
      <w:tr w:rsidR="0068302D" w14:paraId="30CA199D" w14:textId="77777777" w:rsidTr="00E439B8">
        <w:tc>
          <w:tcPr>
            <w:tcW w:w="2405" w:type="dxa"/>
          </w:tcPr>
          <w:p w14:paraId="3DB83FC2" w14:textId="153C2626" w:rsidR="0068302D" w:rsidRDefault="0068302D" w:rsidP="00E439B8">
            <w:pPr>
              <w:rPr>
                <w:b/>
              </w:rPr>
            </w:pPr>
            <w:r>
              <w:rPr>
                <w:b/>
              </w:rPr>
              <w:t>RRC Corrections</w:t>
            </w:r>
          </w:p>
        </w:tc>
        <w:tc>
          <w:tcPr>
            <w:tcW w:w="7226" w:type="dxa"/>
          </w:tcPr>
          <w:p w14:paraId="3F904D95" w14:textId="77777777" w:rsidR="0068302D" w:rsidRDefault="0068302D" w:rsidP="0068302D">
            <w:pPr>
              <w:pStyle w:val="Agreement"/>
              <w:tabs>
                <w:tab w:val="clear" w:pos="1619"/>
              </w:tabs>
              <w:ind w:left="458"/>
              <w:rPr>
                <w:rFonts w:eastAsiaTheme="minorEastAsia"/>
                <w:szCs w:val="20"/>
              </w:rPr>
            </w:pPr>
            <w:r>
              <w:t>[027] Remove sps-PUCCH-AN-ListPerCodebook from SPS-ConfigList and add sps-PUCCH-AN-List in PUCCH-Config. This can be revisited if RAN1 impacts are identified.</w:t>
            </w:r>
          </w:p>
          <w:p w14:paraId="1DFD1570" w14:textId="77777777" w:rsidR="0068302D" w:rsidRDefault="0068302D" w:rsidP="0068302D">
            <w:pPr>
              <w:pStyle w:val="Agreement"/>
              <w:tabs>
                <w:tab w:val="clear" w:pos="1619"/>
              </w:tabs>
              <w:ind w:left="458"/>
            </w:pPr>
            <w:r>
              <w:t>[027] SPS-ConfigList can be used to configure one SPS Configuration per BWP.</w:t>
            </w:r>
          </w:p>
          <w:p w14:paraId="6072D7B5" w14:textId="77777777" w:rsidR="0068302D" w:rsidRPr="00B617DA" w:rsidRDefault="0068302D" w:rsidP="00E439B8">
            <w:pPr>
              <w:rPr>
                <w:lang w:val="en-US"/>
              </w:rPr>
            </w:pPr>
          </w:p>
        </w:tc>
      </w:tr>
      <w:tr w:rsidR="00C406B2" w14:paraId="77C3D2E2" w14:textId="77777777" w:rsidTr="00E439B8">
        <w:tc>
          <w:tcPr>
            <w:tcW w:w="2405" w:type="dxa"/>
          </w:tcPr>
          <w:p w14:paraId="52BDF2E8" w14:textId="77777777" w:rsidR="00C406B2" w:rsidRPr="00715947" w:rsidRDefault="00C406B2" w:rsidP="00E439B8">
            <w:pPr>
              <w:rPr>
                <w:b/>
              </w:rPr>
            </w:pPr>
            <w:r>
              <w:rPr>
                <w:b/>
              </w:rPr>
              <w:lastRenderedPageBreak/>
              <w:t>Ethernet Header Compression</w:t>
            </w:r>
          </w:p>
        </w:tc>
        <w:tc>
          <w:tcPr>
            <w:tcW w:w="7226" w:type="dxa"/>
          </w:tcPr>
          <w:p w14:paraId="78F5CC77" w14:textId="77777777" w:rsidR="0068302D" w:rsidRPr="0068302D" w:rsidRDefault="0068302D" w:rsidP="0068302D">
            <w:pPr>
              <w:spacing w:after="0"/>
              <w:rPr>
                <w:b/>
                <w:bCs/>
                <w:sz w:val="24"/>
                <w:szCs w:val="24"/>
                <w:lang w:val="en-US"/>
              </w:rPr>
            </w:pPr>
            <w:r w:rsidRPr="0068302D">
              <w:rPr>
                <w:b/>
                <w:bCs/>
                <w:sz w:val="24"/>
                <w:szCs w:val="24"/>
                <w:lang w:val="en-US"/>
              </w:rPr>
              <w:t>Agreements email [030]:</w:t>
            </w:r>
          </w:p>
          <w:p w14:paraId="08B1D8DC" w14:textId="73F2DB65" w:rsidR="0068302D" w:rsidRPr="0068302D" w:rsidRDefault="0068302D" w:rsidP="0068302D">
            <w:pPr>
              <w:pStyle w:val="Agreement"/>
              <w:tabs>
                <w:tab w:val="clear" w:pos="1619"/>
              </w:tabs>
              <w:ind w:left="458"/>
            </w:pPr>
            <w:r w:rsidRPr="0068302D">
              <w:t xml:space="preserve">Decompressor behaviour is unspecified if it receives a compressed packet with an unknown context ID (not much support to specify). </w:t>
            </w:r>
          </w:p>
          <w:p w14:paraId="29D92B7E" w14:textId="5BB6912D" w:rsidR="0068302D" w:rsidRPr="0068302D" w:rsidRDefault="0068302D" w:rsidP="0068302D">
            <w:pPr>
              <w:pStyle w:val="Agreement"/>
              <w:tabs>
                <w:tab w:val="clear" w:pos="1619"/>
              </w:tabs>
              <w:ind w:left="458"/>
            </w:pPr>
            <w:r w:rsidRPr="0068302D">
              <w:t>Network reconfigures ethernetHeaderCompression only upon reconfiguration involving PDCP re-establishment.</w:t>
            </w:r>
          </w:p>
          <w:p w14:paraId="0B6643C3" w14:textId="55FB9F07" w:rsidR="0068302D" w:rsidRPr="0068302D" w:rsidRDefault="0068302D" w:rsidP="0068302D">
            <w:pPr>
              <w:pStyle w:val="Agreement"/>
              <w:tabs>
                <w:tab w:val="clear" w:pos="1619"/>
              </w:tabs>
              <w:ind w:left="458"/>
            </w:pPr>
            <w:r w:rsidRPr="0068302D">
              <w:t>For LTE, EHC cannot be configured together with UDC.</w:t>
            </w:r>
          </w:p>
          <w:p w14:paraId="6D425226" w14:textId="69FF2696" w:rsidR="0068302D" w:rsidRPr="0068302D" w:rsidRDefault="0068302D" w:rsidP="0068302D">
            <w:pPr>
              <w:pStyle w:val="Agreement"/>
              <w:tabs>
                <w:tab w:val="clear" w:pos="1619"/>
              </w:tabs>
              <w:ind w:left="458"/>
            </w:pPr>
            <w:r w:rsidRPr="0068302D">
              <w:t>In RRC specifications, replace parameter ehc-HeaderSize with ehc-CID-Length.</w:t>
            </w:r>
          </w:p>
          <w:p w14:paraId="2456727E" w14:textId="2BA3DC32" w:rsidR="0068302D" w:rsidRPr="0068302D" w:rsidRDefault="0068302D" w:rsidP="0068302D">
            <w:pPr>
              <w:pStyle w:val="Agreement"/>
              <w:tabs>
                <w:tab w:val="clear" w:pos="1619"/>
              </w:tabs>
              <w:ind w:left="458"/>
            </w:pPr>
            <w:r w:rsidRPr="0068302D">
              <w:t>The clause “5.12.3 Protocol parameters” in TS 38.323 and clause “5.14.3 Protocol parameters” in TS 36.323 are VOID’ed.</w:t>
            </w:r>
          </w:p>
          <w:p w14:paraId="23731AD3" w14:textId="52A9A4AE" w:rsidR="0068302D" w:rsidRPr="0068302D" w:rsidRDefault="0068302D" w:rsidP="0068302D">
            <w:pPr>
              <w:pStyle w:val="Agreement"/>
              <w:tabs>
                <w:tab w:val="clear" w:pos="1619"/>
              </w:tabs>
              <w:ind w:left="458"/>
            </w:pPr>
            <w:r w:rsidRPr="0068302D">
              <w:t>If both SDAP header and EHC are configured, how to distinguish SDAP control PDU from SDAP Data PDU is left to UE implementation.</w:t>
            </w:r>
          </w:p>
          <w:p w14:paraId="11D8DC55" w14:textId="40E01ECF" w:rsidR="0068302D" w:rsidRPr="0068302D" w:rsidRDefault="0068302D" w:rsidP="0068302D">
            <w:pPr>
              <w:pStyle w:val="Agreement"/>
              <w:tabs>
                <w:tab w:val="clear" w:pos="1619"/>
              </w:tabs>
              <w:ind w:left="458"/>
            </w:pPr>
            <w:r w:rsidRPr="0068302D">
              <w:t>There is no reserved bit/codepoint in EHC header.</w:t>
            </w:r>
          </w:p>
          <w:p w14:paraId="47896DE3" w14:textId="444A2CE9" w:rsidR="0068302D" w:rsidRPr="0068302D" w:rsidRDefault="0068302D" w:rsidP="0068302D">
            <w:pPr>
              <w:pStyle w:val="Agreement"/>
              <w:tabs>
                <w:tab w:val="clear" w:pos="1619"/>
              </w:tabs>
              <w:ind w:left="458"/>
            </w:pPr>
            <w:r w:rsidRPr="0068302D">
              <w:t>CID length is 7 or 15 bits, for 1 byte and 2 byte EHC header, respectively.</w:t>
            </w:r>
          </w:p>
          <w:p w14:paraId="2FE177F6" w14:textId="461F342B" w:rsidR="00C406B2" w:rsidRPr="00B617DA" w:rsidRDefault="0068302D" w:rsidP="0068302D">
            <w:pPr>
              <w:pStyle w:val="Agreement"/>
              <w:tabs>
                <w:tab w:val="clear" w:pos="1619"/>
              </w:tabs>
              <w:ind w:left="458"/>
              <w:rPr>
                <w:lang w:val="en-US"/>
              </w:rPr>
            </w:pPr>
            <w:r w:rsidRPr="0068302D">
              <w:t>EHC feedback packet format in TS 38.323 v16.0.0 clause A2.1.2 can be confirmed, i.e. there is 1 reserved bit in EHC feedback packet.</w:t>
            </w:r>
          </w:p>
        </w:tc>
      </w:tr>
      <w:tr w:rsidR="00C406B2" w14:paraId="02901BEB" w14:textId="77777777" w:rsidTr="00E439B8">
        <w:tc>
          <w:tcPr>
            <w:tcW w:w="2405" w:type="dxa"/>
          </w:tcPr>
          <w:p w14:paraId="2E7E22FC" w14:textId="77777777" w:rsidR="00C406B2" w:rsidRDefault="00C406B2" w:rsidP="00E439B8">
            <w:pPr>
              <w:rPr>
                <w:b/>
              </w:rPr>
            </w:pPr>
            <w:r>
              <w:rPr>
                <w:b/>
              </w:rPr>
              <w:t>Intra-UE prioritization / multiplexing</w:t>
            </w:r>
          </w:p>
        </w:tc>
        <w:tc>
          <w:tcPr>
            <w:tcW w:w="7226" w:type="dxa"/>
          </w:tcPr>
          <w:p w14:paraId="5E8925F8" w14:textId="77777777" w:rsidR="0068302D" w:rsidRDefault="0068302D" w:rsidP="0068302D">
            <w:pPr>
              <w:pStyle w:val="Agreement"/>
              <w:tabs>
                <w:tab w:val="clear" w:pos="1619"/>
              </w:tabs>
              <w:ind w:left="458"/>
            </w:pPr>
            <w:r w:rsidRPr="00D57368">
              <w:t>MAC CE is not considered for grant prioritization in Rel-16</w:t>
            </w:r>
            <w:r>
              <w:t xml:space="preserve">. </w:t>
            </w:r>
          </w:p>
          <w:p w14:paraId="4E8284D1" w14:textId="77777777" w:rsidR="0068302D" w:rsidRPr="00726B8E" w:rsidRDefault="0068302D" w:rsidP="0068302D">
            <w:pPr>
              <w:pStyle w:val="Agreement"/>
              <w:tabs>
                <w:tab w:val="clear" w:pos="1619"/>
              </w:tabs>
              <w:ind w:left="458"/>
            </w:pPr>
            <w:r>
              <w:t>On P3, it seems no company have strong reasons that we need to do either Option 1 or 2, can be resolved later (TS rapporteur to choose what is simplest)</w:t>
            </w:r>
          </w:p>
          <w:p w14:paraId="002E2B15" w14:textId="77777777" w:rsidR="0068302D" w:rsidRPr="00183D75" w:rsidRDefault="0068302D" w:rsidP="0068302D">
            <w:pPr>
              <w:pStyle w:val="Agreement"/>
              <w:tabs>
                <w:tab w:val="clear" w:pos="1619"/>
              </w:tabs>
              <w:ind w:left="458"/>
            </w:pPr>
            <w:r>
              <w:t xml:space="preserve">On P5, we send an LS to R1 informing on R2 agreements and the current gap, we explain the solutions on the table and we ask R1 for feedback (quick). LS to R1: Nokia (in email discussion above). LS approval 24h after stable. </w:t>
            </w:r>
          </w:p>
          <w:p w14:paraId="1A308094" w14:textId="77777777" w:rsidR="0068302D" w:rsidRDefault="0068302D" w:rsidP="00E439B8">
            <w:pPr>
              <w:rPr>
                <w:lang w:val="en-US"/>
              </w:rPr>
            </w:pPr>
          </w:p>
          <w:p w14:paraId="424573BA" w14:textId="104DF805" w:rsidR="00C406B2" w:rsidRPr="0068302D" w:rsidRDefault="0068302D" w:rsidP="0068302D">
            <w:pPr>
              <w:spacing w:after="0"/>
              <w:rPr>
                <w:b/>
                <w:bCs/>
                <w:sz w:val="24"/>
                <w:szCs w:val="24"/>
                <w:lang w:val="en-US"/>
              </w:rPr>
            </w:pPr>
            <w:r w:rsidRPr="0068302D">
              <w:rPr>
                <w:b/>
                <w:bCs/>
                <w:sz w:val="24"/>
                <w:szCs w:val="24"/>
                <w:lang w:val="en-US"/>
              </w:rPr>
              <w:t>Agreements email [028] :</w:t>
            </w:r>
          </w:p>
          <w:p w14:paraId="4C1FE305" w14:textId="77777777" w:rsidR="0068302D" w:rsidRPr="0068302D" w:rsidRDefault="0068302D" w:rsidP="0068302D">
            <w:pPr>
              <w:pStyle w:val="Agreement"/>
              <w:tabs>
                <w:tab w:val="clear" w:pos="1619"/>
              </w:tabs>
              <w:ind w:left="458"/>
            </w:pPr>
            <w:r w:rsidRPr="0068302D">
              <w:t>No text change in TS 38.321 to address the cases with multiple overlapping SPS PDSCH.</w:t>
            </w:r>
          </w:p>
          <w:p w14:paraId="7E5522EF" w14:textId="77777777" w:rsidR="0068302D" w:rsidRPr="0068302D" w:rsidRDefault="0068302D" w:rsidP="0068302D">
            <w:pPr>
              <w:pStyle w:val="Agreement"/>
              <w:tabs>
                <w:tab w:val="clear" w:pos="1619"/>
              </w:tabs>
              <w:ind w:left="458"/>
            </w:pPr>
            <w:r w:rsidRPr="0068302D">
              <w:t>Adopt the first TP in R2-2003226 (the one targets at Section 5.4.2.1. of TS38.321) to address the issue of HARQ buffer flushing when the grant for autonomous retransmission is again de-prioritized.</w:t>
            </w:r>
          </w:p>
          <w:p w14:paraId="232A2F26" w14:textId="77777777" w:rsidR="0068302D" w:rsidRPr="0068302D" w:rsidRDefault="0068302D" w:rsidP="0068302D">
            <w:pPr>
              <w:pStyle w:val="Agreement"/>
              <w:tabs>
                <w:tab w:val="clear" w:pos="1619"/>
              </w:tabs>
              <w:ind w:left="458"/>
            </w:pPr>
            <w:r w:rsidRPr="0068302D">
              <w:t>For Rel-16, no enhancement is introduced for SR counter and SR Prohibit Timer.</w:t>
            </w:r>
          </w:p>
          <w:p w14:paraId="245F9641" w14:textId="77777777" w:rsidR="0068302D" w:rsidRPr="0068302D" w:rsidRDefault="0068302D" w:rsidP="0068302D">
            <w:pPr>
              <w:pStyle w:val="Agreement"/>
              <w:tabs>
                <w:tab w:val="clear" w:pos="1619"/>
              </w:tabs>
              <w:ind w:left="458"/>
            </w:pPr>
            <w:r w:rsidRPr="0068302D">
              <w:t>Data/Data and Data/SR prioritization should be configured as a single configuration</w:t>
            </w:r>
          </w:p>
          <w:p w14:paraId="0214001A" w14:textId="77777777" w:rsidR="0068302D" w:rsidRPr="0068302D" w:rsidRDefault="0068302D" w:rsidP="0068302D">
            <w:pPr>
              <w:pStyle w:val="Agreement"/>
              <w:tabs>
                <w:tab w:val="clear" w:pos="1619"/>
              </w:tabs>
              <w:ind w:left="458"/>
            </w:pPr>
            <w:r w:rsidRPr="0068302D">
              <w:t>Both Multiple Entry Configured Grant Confirmation MAC CE and Duplication RLC Activation/Deactivation MAC CE are assigned to LCID Set2.</w:t>
            </w:r>
          </w:p>
          <w:p w14:paraId="545499AB" w14:textId="77777777" w:rsidR="0068302D" w:rsidRPr="0068302D" w:rsidRDefault="0068302D" w:rsidP="0068302D">
            <w:pPr>
              <w:pStyle w:val="Agreement"/>
              <w:tabs>
                <w:tab w:val="clear" w:pos="1619"/>
              </w:tabs>
              <w:ind w:left="458"/>
            </w:pPr>
            <w:r w:rsidRPr="0068302D">
              <w:t>Autonomous retransmission should be continued upon reactivation of Type-2 CG if and only if the TBS remains the same.</w:t>
            </w:r>
          </w:p>
          <w:p w14:paraId="4C98261D" w14:textId="77777777" w:rsidR="0068302D" w:rsidRPr="0068302D" w:rsidRDefault="0068302D" w:rsidP="0068302D">
            <w:pPr>
              <w:pStyle w:val="Agreement"/>
              <w:tabs>
                <w:tab w:val="clear" w:pos="1619"/>
              </w:tabs>
              <w:ind w:left="458"/>
            </w:pPr>
            <w:r w:rsidRPr="0068302D">
              <w:t>NOTE5 in MAC to be updated: “NOTE 5: If cg_RetransmissionTimer is not configured, A HARQ process is not shared between different configured grant configurations.”</w:t>
            </w:r>
          </w:p>
          <w:p w14:paraId="03FB1416" w14:textId="77777777" w:rsidR="0068302D" w:rsidRPr="0068302D" w:rsidRDefault="0068302D" w:rsidP="0068302D">
            <w:pPr>
              <w:pStyle w:val="Agreement"/>
              <w:tabs>
                <w:tab w:val="clear" w:pos="1619"/>
              </w:tabs>
              <w:ind w:left="458"/>
            </w:pPr>
            <w:r w:rsidRPr="0068302D">
              <w:t xml:space="preserve">Keep Rel-15 principle for resource overlapping with uplink grant received in RAR: </w:t>
            </w:r>
            <w:r w:rsidRPr="0068302D">
              <w:br/>
              <w:t xml:space="preserve">A) For the collision with case UL grant received in RAR (or addressed to temporary C-RNTI) vs CG, the uplink grant in RAR is prioritized and used for transmission. (need text change). </w:t>
            </w:r>
            <w:r w:rsidRPr="0068302D">
              <w:br/>
              <w:t>B) For the collision with case UL grant received in RAR (or addressed to temporary C-RNTI) vs DG, it is up to UE implementation which resource is chosen. (no need to change)”</w:t>
            </w:r>
          </w:p>
          <w:p w14:paraId="523E3289" w14:textId="77777777" w:rsidR="0068302D" w:rsidRPr="0068302D" w:rsidRDefault="0068302D" w:rsidP="0068302D">
            <w:pPr>
              <w:pStyle w:val="Agreement"/>
              <w:tabs>
                <w:tab w:val="clear" w:pos="1619"/>
              </w:tabs>
              <w:ind w:left="458"/>
            </w:pPr>
            <w:r w:rsidRPr="0068302D">
              <w:lastRenderedPageBreak/>
              <w:t>Capture “De-prioritized uplink grant is excluded in prioritization of other grants”. CATT’s TP in the comment is a baseline (adding “which was not already deprioritized”)</w:t>
            </w:r>
          </w:p>
          <w:p w14:paraId="3725817E" w14:textId="77777777" w:rsidR="0068302D" w:rsidRPr="0068302D" w:rsidRDefault="0068302D" w:rsidP="0068302D">
            <w:pPr>
              <w:pStyle w:val="Agreement"/>
              <w:tabs>
                <w:tab w:val="clear" w:pos="1619"/>
              </w:tabs>
              <w:ind w:left="458"/>
            </w:pPr>
            <w:r w:rsidRPr="0068302D">
              <w:t>Use AutonomousTx.</w:t>
            </w:r>
          </w:p>
          <w:p w14:paraId="34E5A2CE" w14:textId="77777777" w:rsidR="0068302D" w:rsidRPr="0068302D" w:rsidRDefault="0068302D" w:rsidP="0068302D">
            <w:pPr>
              <w:pStyle w:val="Agreement"/>
              <w:tabs>
                <w:tab w:val="clear" w:pos="1619"/>
              </w:tabs>
              <w:ind w:left="458"/>
            </w:pPr>
            <w:r w:rsidRPr="0068302D">
              <w:t>Use the MAC Correction CR, R2-2002947, for Part 2 discussion on CR update.</w:t>
            </w:r>
          </w:p>
          <w:p w14:paraId="213EBD17" w14:textId="77777777" w:rsidR="0068302D" w:rsidRDefault="0068302D" w:rsidP="00E439B8">
            <w:pPr>
              <w:rPr>
                <w:lang w:val="en-US"/>
              </w:rPr>
            </w:pPr>
          </w:p>
          <w:p w14:paraId="7EE8ECCD" w14:textId="77777777" w:rsidR="0068302D" w:rsidRDefault="0068302D" w:rsidP="0068302D">
            <w:pPr>
              <w:pStyle w:val="Agreement"/>
              <w:tabs>
                <w:tab w:val="clear" w:pos="1619"/>
              </w:tabs>
              <w:ind w:left="458"/>
              <w:rPr>
                <w:lang w:eastAsia="ko-KR"/>
              </w:rPr>
            </w:pPr>
            <w:r w:rsidRPr="0069224C">
              <w:rPr>
                <w:lang w:eastAsia="ko-KR"/>
              </w:rPr>
              <w:t xml:space="preserve">RAN2 </w:t>
            </w:r>
            <w:r>
              <w:rPr>
                <w:lang w:eastAsia="ko-KR"/>
              </w:rPr>
              <w:t xml:space="preserve">confirms the following </w:t>
            </w:r>
            <w:r w:rsidRPr="0069224C">
              <w:rPr>
                <w:lang w:eastAsia="ko-KR"/>
              </w:rPr>
              <w:t>problematic scenario</w:t>
            </w:r>
            <w:r>
              <w:rPr>
                <w:lang w:eastAsia="ko-KR"/>
              </w:rPr>
              <w:t xml:space="preserve"> happens </w:t>
            </w:r>
            <w:r w:rsidRPr="0069224C">
              <w:rPr>
                <w:lang w:eastAsia="ko-KR"/>
              </w:rPr>
              <w:t>for the case of two PDUs generation</w:t>
            </w:r>
            <w:r>
              <w:rPr>
                <w:lang w:eastAsia="ko-KR"/>
              </w:rPr>
              <w:t xml:space="preserve">: </w:t>
            </w:r>
            <w:r w:rsidRPr="0069224C">
              <w:rPr>
                <w:lang w:eastAsia="ko-KR"/>
              </w:rPr>
              <w:t>“An already de-prioritized uplink grant needs to be prioritized after high-priority data arrival. But the current normative text does not allow it”</w:t>
            </w:r>
          </w:p>
          <w:p w14:paraId="48D15F52" w14:textId="77777777" w:rsidR="0068302D" w:rsidRPr="0069224C" w:rsidRDefault="0068302D" w:rsidP="0068302D">
            <w:pPr>
              <w:pStyle w:val="Agreement"/>
              <w:tabs>
                <w:tab w:val="clear" w:pos="1619"/>
              </w:tabs>
              <w:ind w:left="458"/>
              <w:rPr>
                <w:lang w:eastAsia="ko-KR"/>
              </w:rPr>
            </w:pPr>
            <w:r>
              <w:rPr>
                <w:lang w:eastAsia="ko-KR"/>
              </w:rPr>
              <w:t>How to fix in the spec will be discussed in the next meeting.</w:t>
            </w:r>
          </w:p>
          <w:p w14:paraId="0A3085F7" w14:textId="6D84F883" w:rsidR="0068302D" w:rsidRPr="00B617DA" w:rsidRDefault="0068302D" w:rsidP="00E439B8">
            <w:pPr>
              <w:rPr>
                <w:lang w:val="en-US"/>
              </w:rPr>
            </w:pPr>
          </w:p>
        </w:tc>
      </w:tr>
      <w:tr w:rsidR="00C406B2" w14:paraId="2E1F0F29" w14:textId="77777777" w:rsidTr="00E439B8">
        <w:tc>
          <w:tcPr>
            <w:tcW w:w="2405" w:type="dxa"/>
          </w:tcPr>
          <w:p w14:paraId="6D8BA8E9" w14:textId="77777777" w:rsidR="00C406B2" w:rsidRDefault="00C406B2" w:rsidP="00E439B8">
            <w:pPr>
              <w:rPr>
                <w:b/>
              </w:rPr>
            </w:pPr>
            <w:r>
              <w:rPr>
                <w:b/>
              </w:rPr>
              <w:lastRenderedPageBreak/>
              <w:t>PDCP duplication enhancements</w:t>
            </w:r>
          </w:p>
        </w:tc>
        <w:tc>
          <w:tcPr>
            <w:tcW w:w="7226" w:type="dxa"/>
          </w:tcPr>
          <w:p w14:paraId="3C0976FC" w14:textId="77777777" w:rsidR="0068302D" w:rsidRPr="0068302D" w:rsidRDefault="0068302D" w:rsidP="0068302D">
            <w:pPr>
              <w:pStyle w:val="Agreement"/>
              <w:numPr>
                <w:ilvl w:val="0"/>
                <w:numId w:val="0"/>
              </w:numPr>
              <w:rPr>
                <w:lang w:eastAsia="ko-KR"/>
              </w:rPr>
            </w:pPr>
            <w:r w:rsidRPr="0068302D">
              <w:rPr>
                <w:lang w:eastAsia="ko-KR"/>
              </w:rPr>
              <w:t xml:space="preserve">Email [029] agreements </w:t>
            </w:r>
          </w:p>
          <w:p w14:paraId="522680C8" w14:textId="55DF543D" w:rsidR="0068302D" w:rsidRPr="0068302D" w:rsidRDefault="0068302D" w:rsidP="0068302D">
            <w:pPr>
              <w:pStyle w:val="Agreement"/>
              <w:tabs>
                <w:tab w:val="clear" w:pos="1619"/>
              </w:tabs>
              <w:ind w:left="458"/>
              <w:rPr>
                <w:lang w:eastAsia="ko-KR"/>
              </w:rPr>
            </w:pPr>
            <w:r w:rsidRPr="0068302D">
              <w:rPr>
                <w:lang w:eastAsia="ko-KR"/>
              </w:rPr>
              <w:t>Rel-15 Duplication MAC CE is not used for Rel-16 Duplication configuration (with more than two RLC entities configured).</w:t>
            </w:r>
          </w:p>
          <w:p w14:paraId="2A274D54" w14:textId="3E703651" w:rsidR="0068302D" w:rsidRPr="0068302D" w:rsidRDefault="0068302D" w:rsidP="0068302D">
            <w:pPr>
              <w:pStyle w:val="Agreement"/>
              <w:tabs>
                <w:tab w:val="clear" w:pos="1619"/>
              </w:tabs>
              <w:ind w:left="458"/>
              <w:rPr>
                <w:lang w:eastAsia="ko-KR"/>
              </w:rPr>
            </w:pPr>
            <w:r w:rsidRPr="0068302D">
              <w:rPr>
                <w:lang w:eastAsia="ko-KR"/>
              </w:rPr>
              <w:t xml:space="preserve">For DRBs, if the duplicationState is absent, the initial duplication states are deactivated for all RLC entities. </w:t>
            </w:r>
          </w:p>
          <w:p w14:paraId="40CE4CBB" w14:textId="4F52A127" w:rsidR="0068302D" w:rsidRPr="0068302D" w:rsidRDefault="0068302D" w:rsidP="0068302D">
            <w:pPr>
              <w:pStyle w:val="Agreement"/>
              <w:tabs>
                <w:tab w:val="clear" w:pos="1619"/>
              </w:tabs>
              <w:ind w:left="458"/>
              <w:rPr>
                <w:lang w:eastAsia="ko-KR"/>
              </w:rPr>
            </w:pPr>
            <w:r w:rsidRPr="0068302D">
              <w:rPr>
                <w:lang w:eastAsia="ko-KR"/>
              </w:rPr>
              <w:t>Add the text in the duplicationState field description as “For DRBs, if the field is absent, the initial PDCP duplication states are deactivated for all associated RLC entities.”</w:t>
            </w:r>
          </w:p>
          <w:p w14:paraId="45628B22" w14:textId="1F8B2B31" w:rsidR="0068302D" w:rsidRPr="0068302D" w:rsidRDefault="0068302D" w:rsidP="0068302D">
            <w:pPr>
              <w:pStyle w:val="Agreement"/>
              <w:tabs>
                <w:tab w:val="clear" w:pos="1619"/>
              </w:tabs>
              <w:ind w:left="458"/>
              <w:rPr>
                <w:lang w:eastAsia="ko-KR"/>
              </w:rPr>
            </w:pPr>
            <w:r w:rsidRPr="0068302D">
              <w:rPr>
                <w:lang w:eastAsia="ko-KR"/>
              </w:rPr>
              <w:t>Update the definition of split secondary RLC entity to specify the setting of the split secondary RLC entity for the PDCP entity associated with only two RLC entities</w:t>
            </w:r>
          </w:p>
          <w:p w14:paraId="70807216" w14:textId="41CE7D5E" w:rsidR="0068302D" w:rsidRPr="0068302D" w:rsidRDefault="0068302D" w:rsidP="0068302D">
            <w:pPr>
              <w:pStyle w:val="Agreement"/>
              <w:tabs>
                <w:tab w:val="clear" w:pos="1619"/>
              </w:tabs>
              <w:ind w:left="458"/>
              <w:rPr>
                <w:lang w:eastAsia="ko-KR"/>
              </w:rPr>
            </w:pPr>
            <w:r>
              <w:rPr>
                <w:lang w:eastAsia="ko-KR"/>
              </w:rPr>
              <w:t>T</w:t>
            </w:r>
            <w:r w:rsidRPr="0068302D">
              <w:rPr>
                <w:lang w:eastAsia="ko-KR"/>
              </w:rPr>
              <w:t>he following text proposal is agreed: Split secondary RLC entity: in dual connectivity, the RLC entity other than the primary RLC entity which is responsible for split bearer operation. If the PDCP entity is associated with two RLC entities, the split secondary RLC entity is the RLC entity other than the primary RLC entity. If the PDCP entity is associated with more than two RLC entities, the split secondary RLC entity is configured by upper layers.</w:t>
            </w:r>
          </w:p>
          <w:p w14:paraId="0AA5B4ED" w14:textId="512CD29F" w:rsidR="0068302D" w:rsidRPr="0068302D" w:rsidRDefault="0068302D" w:rsidP="0068302D">
            <w:pPr>
              <w:pStyle w:val="Agreement"/>
              <w:tabs>
                <w:tab w:val="clear" w:pos="1619"/>
              </w:tabs>
              <w:ind w:left="458"/>
              <w:rPr>
                <w:lang w:eastAsia="ko-KR"/>
              </w:rPr>
            </w:pPr>
            <w:r w:rsidRPr="0068302D">
              <w:rPr>
                <w:lang w:eastAsia="ko-KR"/>
              </w:rPr>
              <w:t>Agree to clearly specify that PDCP duplication is deactivated for the DRB when all secondary RLC entities are deactivated</w:t>
            </w:r>
          </w:p>
          <w:p w14:paraId="121A9030" w14:textId="690C6FE0" w:rsidR="0068302D" w:rsidRPr="0068302D" w:rsidRDefault="0068302D" w:rsidP="0068302D">
            <w:pPr>
              <w:pStyle w:val="Agreement"/>
              <w:tabs>
                <w:tab w:val="clear" w:pos="1619"/>
              </w:tabs>
              <w:ind w:left="458"/>
              <w:rPr>
                <w:lang w:eastAsia="ko-KR"/>
              </w:rPr>
            </w:pPr>
            <w:r w:rsidRPr="0068302D">
              <w:rPr>
                <w:lang w:eastAsia="ko-KR"/>
              </w:rPr>
              <w:t>Confirm that index I for RLCi field of Rel-16 MAC CE is determined by ascending order of logical channel ID of secondary RLC entities in MCG and SCG, and remove the Editor’s Note from the MAC specification.</w:t>
            </w:r>
          </w:p>
          <w:p w14:paraId="23AB4E1D" w14:textId="77777777" w:rsidR="00B617DA" w:rsidRDefault="0068302D" w:rsidP="0068302D">
            <w:pPr>
              <w:pStyle w:val="Agreement"/>
              <w:tabs>
                <w:tab w:val="clear" w:pos="1619"/>
              </w:tabs>
              <w:ind w:left="458"/>
              <w:rPr>
                <w:lang w:eastAsia="ko-KR"/>
              </w:rPr>
            </w:pPr>
            <w:r w:rsidRPr="0068302D">
              <w:rPr>
                <w:lang w:eastAsia="ko-KR"/>
              </w:rPr>
              <w:t>No clarification is needed for CA duplication.</w:t>
            </w:r>
          </w:p>
          <w:p w14:paraId="28A06AC6" w14:textId="77777777" w:rsidR="0068302D" w:rsidRDefault="0068302D" w:rsidP="0068302D">
            <w:pPr>
              <w:rPr>
                <w:lang w:eastAsia="ko-KR"/>
              </w:rPr>
            </w:pPr>
          </w:p>
          <w:p w14:paraId="2D2D0047" w14:textId="77777777" w:rsidR="0068302D" w:rsidRDefault="0068302D" w:rsidP="0068302D">
            <w:pPr>
              <w:pStyle w:val="Agreement"/>
              <w:tabs>
                <w:tab w:val="clear" w:pos="1619"/>
              </w:tabs>
              <w:ind w:left="458"/>
            </w:pPr>
            <w:r>
              <w:t xml:space="preserve">Confirm that duplication is always activated for all RLC entities for SRB (meaning e.g. that </w:t>
            </w:r>
            <w:r w:rsidRPr="00B012EF">
              <w:rPr>
                <w:i/>
              </w:rPr>
              <w:t>duplicationState</w:t>
            </w:r>
            <w:r>
              <w:t xml:space="preserve"> has no meaning for SRB). </w:t>
            </w:r>
          </w:p>
          <w:p w14:paraId="797239C4" w14:textId="7DE08021" w:rsidR="0068302D" w:rsidRPr="0068302D" w:rsidRDefault="0068302D" w:rsidP="0068302D">
            <w:pPr>
              <w:rPr>
                <w:lang w:eastAsia="ko-KR"/>
              </w:rPr>
            </w:pPr>
          </w:p>
        </w:tc>
      </w:tr>
      <w:tr w:rsidR="00C406B2" w14:paraId="2FF3AEE9" w14:textId="77777777" w:rsidTr="00E439B8">
        <w:tc>
          <w:tcPr>
            <w:tcW w:w="2405" w:type="dxa"/>
          </w:tcPr>
          <w:p w14:paraId="78957494" w14:textId="77777777" w:rsidR="00C406B2" w:rsidRDefault="00C406B2" w:rsidP="00E439B8">
            <w:pPr>
              <w:rPr>
                <w:b/>
              </w:rPr>
            </w:pPr>
            <w:r>
              <w:rPr>
                <w:b/>
              </w:rPr>
              <w:t>UE capabilities</w:t>
            </w:r>
          </w:p>
        </w:tc>
        <w:tc>
          <w:tcPr>
            <w:tcW w:w="7226" w:type="dxa"/>
          </w:tcPr>
          <w:p w14:paraId="6352A264" w14:textId="77777777" w:rsidR="0068302D" w:rsidRPr="0068302D" w:rsidRDefault="0068302D" w:rsidP="0068302D">
            <w:pPr>
              <w:pStyle w:val="Agreement"/>
              <w:numPr>
                <w:ilvl w:val="0"/>
                <w:numId w:val="0"/>
              </w:numPr>
              <w:rPr>
                <w:lang w:val="fr-FR"/>
              </w:rPr>
            </w:pPr>
            <w:r w:rsidRPr="0068302D">
              <w:rPr>
                <w:lang w:val="fr-FR"/>
              </w:rPr>
              <w:t>Agreements email [031]</w:t>
            </w:r>
          </w:p>
          <w:p w14:paraId="742CCDD6" w14:textId="77777777" w:rsidR="0068302D" w:rsidRPr="0068302D" w:rsidRDefault="0068302D" w:rsidP="0068302D">
            <w:pPr>
              <w:pStyle w:val="Agreement"/>
              <w:tabs>
                <w:tab w:val="clear" w:pos="1619"/>
              </w:tabs>
              <w:ind w:left="458"/>
              <w:rPr>
                <w:lang w:eastAsia="ko-KR"/>
              </w:rPr>
            </w:pPr>
            <w:r w:rsidRPr="0068302D">
              <w:rPr>
                <w:lang w:eastAsia="ko-KR"/>
              </w:rPr>
              <w:t xml:space="preserve">Data vs. data and SR vs. data prioritization are signalled as a single capability. </w:t>
            </w:r>
          </w:p>
          <w:p w14:paraId="75E18014" w14:textId="77777777" w:rsidR="0068302D" w:rsidRPr="0068302D" w:rsidRDefault="0068302D" w:rsidP="0068302D">
            <w:pPr>
              <w:pStyle w:val="Agreement"/>
              <w:tabs>
                <w:tab w:val="clear" w:pos="1619"/>
              </w:tabs>
              <w:ind w:left="458"/>
              <w:rPr>
                <w:lang w:eastAsia="ko-KR"/>
              </w:rPr>
            </w:pPr>
            <w:r w:rsidRPr="0068302D">
              <w:rPr>
                <w:lang w:eastAsia="ko-KR"/>
              </w:rPr>
              <w:t>Do not introduce additional signalling for maximum value of supported periodicities for SPS/CG.</w:t>
            </w:r>
          </w:p>
          <w:p w14:paraId="66FB6A7C" w14:textId="77777777" w:rsidR="0068302D" w:rsidRPr="0068302D" w:rsidRDefault="0068302D" w:rsidP="0068302D">
            <w:pPr>
              <w:pStyle w:val="Agreement"/>
              <w:tabs>
                <w:tab w:val="clear" w:pos="1619"/>
              </w:tabs>
              <w:ind w:left="458"/>
              <w:rPr>
                <w:lang w:eastAsia="ko-KR"/>
              </w:rPr>
            </w:pPr>
            <w:r w:rsidRPr="0068302D">
              <w:rPr>
                <w:lang w:eastAsia="ko-KR"/>
              </w:rPr>
              <w:t>Introduce an indication parameter, e.g. maxNumberEHC-ContextsSN, in ConfigRestrictInfoSCG IE of CG-ConfigInfo Message, to indicate the maximum number of EHC contexts allowed to the SN terminated bearer.</w:t>
            </w:r>
          </w:p>
          <w:p w14:paraId="72E67204" w14:textId="77777777" w:rsidR="00C406B2" w:rsidRDefault="00C406B2" w:rsidP="00D87420">
            <w:pPr>
              <w:pStyle w:val="Agreement"/>
              <w:numPr>
                <w:ilvl w:val="0"/>
                <w:numId w:val="0"/>
              </w:numPr>
            </w:pPr>
          </w:p>
          <w:p w14:paraId="0DB0F9B2" w14:textId="77777777" w:rsidR="0068302D" w:rsidRPr="00FB3322" w:rsidRDefault="0068302D" w:rsidP="0068302D">
            <w:pPr>
              <w:pStyle w:val="Agreement"/>
              <w:tabs>
                <w:tab w:val="clear" w:pos="1619"/>
              </w:tabs>
              <w:ind w:left="458"/>
              <w:rPr>
                <w:lang w:eastAsia="zh-CN"/>
              </w:rPr>
            </w:pPr>
            <w:r>
              <w:lastRenderedPageBreak/>
              <w:t xml:space="preserve">UE signals the maximum number of supported EHC contexts across all DRBs using </w:t>
            </w:r>
            <w:r>
              <w:rPr>
                <w:i/>
                <w:iCs/>
                <w:lang w:eastAsia="zh-CN"/>
              </w:rPr>
              <w:t>maxNumberEHC-Contexts</w:t>
            </w:r>
            <w:r>
              <w:rPr>
                <w:lang w:eastAsia="zh-CN"/>
              </w:rPr>
              <w:t xml:space="preserve"> parameter. </w:t>
            </w:r>
          </w:p>
          <w:p w14:paraId="5967C70D" w14:textId="77777777" w:rsidR="0068302D" w:rsidRDefault="0068302D" w:rsidP="0068302D">
            <w:pPr>
              <w:pStyle w:val="Agreement"/>
              <w:tabs>
                <w:tab w:val="clear" w:pos="1619"/>
              </w:tabs>
              <w:ind w:left="458"/>
            </w:pPr>
            <w:r>
              <w:rPr>
                <w:i/>
                <w:iCs/>
                <w:lang w:eastAsia="zh-CN"/>
              </w:rPr>
              <w:t>maxNumberEHC-Contexts</w:t>
            </w:r>
            <w:r>
              <w:rPr>
                <w:lang w:eastAsia="zh-CN"/>
              </w:rPr>
              <w:t xml:space="preserve"> parameter indicates the number of EHC contexts supported by the UE’s compressor and decompressor jointly. </w:t>
            </w:r>
          </w:p>
          <w:p w14:paraId="7D4C300F" w14:textId="77777777" w:rsidR="0068302D" w:rsidRPr="00111BE7" w:rsidRDefault="0068302D" w:rsidP="0068302D">
            <w:pPr>
              <w:pStyle w:val="Agreement"/>
              <w:tabs>
                <w:tab w:val="clear" w:pos="1619"/>
              </w:tabs>
              <w:ind w:left="458"/>
              <w:rPr>
                <w:lang w:eastAsia="zh-CN"/>
              </w:rPr>
            </w:pPr>
            <w:r>
              <w:rPr>
                <w:lang w:eastAsia="zh-CN"/>
              </w:rPr>
              <w:t xml:space="preserve">Maximum value of </w:t>
            </w:r>
            <w:r>
              <w:rPr>
                <w:i/>
                <w:iCs/>
                <w:lang w:eastAsia="zh-CN"/>
              </w:rPr>
              <w:t>maxNumberEHC-Contexts</w:t>
            </w:r>
            <w:r>
              <w:rPr>
                <w:lang w:eastAsia="zh-CN"/>
              </w:rPr>
              <w:t xml:space="preserve"> that can be signalled is 65536</w:t>
            </w:r>
          </w:p>
          <w:p w14:paraId="6EDCB6B1" w14:textId="77777777" w:rsidR="0068302D" w:rsidRPr="00111BE7" w:rsidRDefault="0068302D" w:rsidP="0068302D">
            <w:pPr>
              <w:pStyle w:val="Agreement"/>
              <w:tabs>
                <w:tab w:val="clear" w:pos="1619"/>
              </w:tabs>
              <w:ind w:left="458"/>
              <w:rPr>
                <w:lang w:val="en-US" w:eastAsia="zh-CN"/>
              </w:rPr>
            </w:pPr>
            <w:r>
              <w:rPr>
                <w:lang w:val="en-US" w:eastAsia="zh-CN"/>
              </w:rPr>
              <w:t xml:space="preserve">Minimum value </w:t>
            </w:r>
            <w:r>
              <w:rPr>
                <w:lang w:eastAsia="zh-CN"/>
              </w:rPr>
              <w:t xml:space="preserve">of </w:t>
            </w:r>
            <w:r>
              <w:rPr>
                <w:i/>
                <w:iCs/>
                <w:lang w:eastAsia="zh-CN"/>
              </w:rPr>
              <w:t>maxNumberEHC-Contexts</w:t>
            </w:r>
            <w:r>
              <w:rPr>
                <w:lang w:eastAsia="zh-CN"/>
              </w:rPr>
              <w:t xml:space="preserve"> that can be signalled is 2 </w:t>
            </w:r>
          </w:p>
          <w:p w14:paraId="24599F43" w14:textId="77777777" w:rsidR="0068302D" w:rsidRPr="00CB44C2" w:rsidRDefault="0068302D" w:rsidP="0068302D">
            <w:pPr>
              <w:pStyle w:val="Agreement"/>
              <w:tabs>
                <w:tab w:val="clear" w:pos="1619"/>
              </w:tabs>
              <w:ind w:left="458"/>
            </w:pPr>
            <w:r>
              <w:rPr>
                <w:lang w:val="en-US"/>
              </w:rPr>
              <w:t>FFS</w:t>
            </w:r>
            <w:r>
              <w:t xml:space="preserve"> whether additional capability or related signalling is needed for joint EHC and ROHC operation</w:t>
            </w:r>
          </w:p>
          <w:p w14:paraId="1D3F83AA" w14:textId="77777777" w:rsidR="0068302D" w:rsidRDefault="0068302D" w:rsidP="0068302D">
            <w:pPr>
              <w:pStyle w:val="Agreement"/>
              <w:tabs>
                <w:tab w:val="clear" w:pos="1619"/>
              </w:tabs>
              <w:ind w:left="458"/>
            </w:pPr>
            <w:r>
              <w:t>R2 assumes that PHY-based prioritization and LCH-based prioritization are configured independently and one can be configured without the other (assumption may be modified when LS reply from R1 is received)</w:t>
            </w:r>
          </w:p>
          <w:p w14:paraId="28AADEAF" w14:textId="77777777" w:rsidR="0068302D" w:rsidRDefault="0068302D" w:rsidP="0068302D">
            <w:pPr>
              <w:pStyle w:val="Agreement"/>
              <w:tabs>
                <w:tab w:val="clear" w:pos="1619"/>
              </w:tabs>
              <w:ind w:left="458"/>
            </w:pPr>
            <w:r>
              <w:t>FFS how to address the scenario where PHY layer of a UE which is not configured to perform PHY-based prioritization, receives from MAC layer two MAC PDUs related to overlapping grants.</w:t>
            </w:r>
          </w:p>
          <w:p w14:paraId="3E2DB5D1" w14:textId="77777777" w:rsidR="0068302D" w:rsidRDefault="0068302D" w:rsidP="0068302D">
            <w:pPr>
              <w:pStyle w:val="Agreement"/>
              <w:tabs>
                <w:tab w:val="clear" w:pos="1619"/>
              </w:tabs>
              <w:ind w:left="458"/>
            </w:pPr>
            <w:r>
              <w:t xml:space="preserve">FFS: Revisit the discussion on the number of DRBs the UE shall support with Rel-16 PDCP duplication after the related issue for Rel-15 is clarified. </w:t>
            </w:r>
          </w:p>
          <w:p w14:paraId="4B70582E" w14:textId="7AA4EF62" w:rsidR="0068302D" w:rsidRPr="0068302D" w:rsidRDefault="0068302D" w:rsidP="0068302D">
            <w:pPr>
              <w:pStyle w:val="Agreement"/>
              <w:tabs>
                <w:tab w:val="clear" w:pos="1619"/>
              </w:tabs>
              <w:ind w:left="458"/>
            </w:pPr>
            <w:r>
              <w:t xml:space="preserve">FFS: </w:t>
            </w:r>
            <w:r w:rsidRPr="00AB48D2">
              <w:t>Allow additional RLC entities to be configured for duplication without impacting the maximum number of DRBs.</w:t>
            </w:r>
            <w:r>
              <w:t xml:space="preserve"> Discuss further the conditions for </w:t>
            </w:r>
            <w:r w:rsidRPr="00AB48D2">
              <w:t>allowing additional RLC entities to be configured</w:t>
            </w:r>
            <w:r>
              <w:t>.</w:t>
            </w:r>
          </w:p>
        </w:tc>
      </w:tr>
    </w:tbl>
    <w:p w14:paraId="0C15163C" w14:textId="11300F98" w:rsidR="002D51E4" w:rsidRDefault="002D51E4" w:rsidP="002D51E4">
      <w:pPr>
        <w:rPr>
          <w:lang w:eastAsia="ja-JP"/>
        </w:rPr>
      </w:pPr>
    </w:p>
    <w:p w14:paraId="68E3D594" w14:textId="2E2C35B1" w:rsidR="00D87420" w:rsidRPr="00D56F89" w:rsidRDefault="00D87420" w:rsidP="00D87420">
      <w:pPr>
        <w:rPr>
          <w:b/>
        </w:rPr>
      </w:pPr>
      <w:r w:rsidRPr="00D56F89">
        <w:rPr>
          <w:b/>
        </w:rPr>
        <w:t>Agreements from RAN</w:t>
      </w:r>
      <w:r>
        <w:rPr>
          <w:b/>
        </w:rPr>
        <w:t>2</w:t>
      </w:r>
      <w:r w:rsidRPr="00D56F89">
        <w:rPr>
          <w:b/>
        </w:rPr>
        <w:t>#</w:t>
      </w:r>
      <w:r>
        <w:rPr>
          <w:b/>
        </w:rPr>
        <w:t>110-e</w:t>
      </w:r>
      <w:r w:rsidRPr="00D56F89">
        <w:rPr>
          <w:b/>
        </w:rPr>
        <w:t xml:space="preserve"> meeting (</w:t>
      </w:r>
      <w:r>
        <w:rPr>
          <w:b/>
        </w:rPr>
        <w:t>Online</w:t>
      </w:r>
      <w:r w:rsidRPr="00D56F89">
        <w:rPr>
          <w:b/>
        </w:rPr>
        <w:t xml:space="preserve">, </w:t>
      </w:r>
      <w:r>
        <w:rPr>
          <w:b/>
        </w:rPr>
        <w:t xml:space="preserve">01 </w:t>
      </w:r>
      <w:r w:rsidRPr="00D56F89">
        <w:rPr>
          <w:b/>
        </w:rPr>
        <w:t xml:space="preserve">– </w:t>
      </w:r>
      <w:r>
        <w:rPr>
          <w:b/>
        </w:rPr>
        <w:t>12</w:t>
      </w:r>
      <w:r w:rsidRPr="00D56F89">
        <w:rPr>
          <w:b/>
        </w:rPr>
        <w:t xml:space="preserve"> </w:t>
      </w:r>
      <w:r>
        <w:rPr>
          <w:b/>
        </w:rPr>
        <w:t xml:space="preserve">June </w:t>
      </w:r>
      <w:r w:rsidRPr="00D56F89">
        <w:rPr>
          <w:b/>
        </w:rPr>
        <w:t>20</w:t>
      </w:r>
      <w:r>
        <w:rPr>
          <w:b/>
        </w:rPr>
        <w:t>20</w:t>
      </w:r>
      <w:r w:rsidRPr="00D56F89">
        <w:rPr>
          <w:b/>
        </w:rPr>
        <w:t>):</w:t>
      </w:r>
    </w:p>
    <w:tbl>
      <w:tblPr>
        <w:tblStyle w:val="TableGrid"/>
        <w:tblW w:w="0" w:type="auto"/>
        <w:tblLook w:val="04A0" w:firstRow="1" w:lastRow="0" w:firstColumn="1" w:lastColumn="0" w:noHBand="0" w:noVBand="1"/>
      </w:tblPr>
      <w:tblGrid>
        <w:gridCol w:w="2405"/>
        <w:gridCol w:w="7226"/>
      </w:tblGrid>
      <w:tr w:rsidR="00D87420" w14:paraId="04ACF838" w14:textId="77777777" w:rsidTr="00E439B8">
        <w:tc>
          <w:tcPr>
            <w:tcW w:w="2405" w:type="dxa"/>
          </w:tcPr>
          <w:p w14:paraId="07858D2C" w14:textId="77777777" w:rsidR="00D87420" w:rsidRDefault="00D87420" w:rsidP="00E439B8">
            <w:r>
              <w:rPr>
                <w:b/>
              </w:rPr>
              <w:t>Accurate reference timing</w:t>
            </w:r>
          </w:p>
        </w:tc>
        <w:tc>
          <w:tcPr>
            <w:tcW w:w="7226" w:type="dxa"/>
          </w:tcPr>
          <w:p w14:paraId="1FC6A0C3" w14:textId="77777777" w:rsidR="006A409A" w:rsidRDefault="006A409A" w:rsidP="006A409A">
            <w:pPr>
              <w:pStyle w:val="Agreement"/>
              <w:tabs>
                <w:tab w:val="clear" w:pos="1619"/>
                <w:tab w:val="num" w:pos="1309"/>
              </w:tabs>
              <w:ind w:left="458"/>
            </w:pPr>
            <w:r>
              <w:t xml:space="preserve">UE can </w:t>
            </w:r>
            <w:r w:rsidRPr="00E94FC4">
              <w:t>calculate</w:t>
            </w:r>
            <w:r>
              <w:t>/predict</w:t>
            </w:r>
            <w:r w:rsidRPr="00E94FC4">
              <w:t xml:space="preserve"> the reference timing based on DL timing informatio</w:t>
            </w:r>
            <w:r>
              <w:t>n after receiving the referenceT</w:t>
            </w:r>
            <w:r w:rsidRPr="00E94FC4">
              <w:t>ime</w:t>
            </w:r>
            <w:r>
              <w:t>Info</w:t>
            </w:r>
            <w:r w:rsidRPr="00E94FC4">
              <w:t xml:space="preserve"> from gNB once</w:t>
            </w:r>
            <w:r>
              <w:t>. (No spec impact)</w:t>
            </w:r>
          </w:p>
          <w:p w14:paraId="298594DF" w14:textId="6C64D303" w:rsidR="00D87420" w:rsidRPr="006A409A" w:rsidRDefault="006A409A" w:rsidP="006A409A">
            <w:pPr>
              <w:pStyle w:val="Agreement"/>
              <w:tabs>
                <w:tab w:val="clear" w:pos="1619"/>
                <w:tab w:val="num" w:pos="1309"/>
              </w:tabs>
              <w:ind w:left="458"/>
            </w:pPr>
            <w:r w:rsidRPr="00E25A8D">
              <w:t xml:space="preserve">Option A. Once UE send the interest request, UE rely on periodic gNB broadcast/unicast to refresh its reference time and should no longer resend </w:t>
            </w:r>
            <w:r>
              <w:t>the request to the network. (and nothing more)</w:t>
            </w:r>
          </w:p>
        </w:tc>
      </w:tr>
      <w:tr w:rsidR="006A409A" w14:paraId="780BCB81" w14:textId="77777777" w:rsidTr="00E439B8">
        <w:tc>
          <w:tcPr>
            <w:tcW w:w="2405" w:type="dxa"/>
          </w:tcPr>
          <w:p w14:paraId="57073E4B" w14:textId="29180629" w:rsidR="006A409A" w:rsidRDefault="006A409A" w:rsidP="00E439B8">
            <w:pPr>
              <w:rPr>
                <w:b/>
              </w:rPr>
            </w:pPr>
            <w:r>
              <w:rPr>
                <w:b/>
              </w:rPr>
              <w:t>RRC corrections</w:t>
            </w:r>
          </w:p>
        </w:tc>
        <w:tc>
          <w:tcPr>
            <w:tcW w:w="7226" w:type="dxa"/>
          </w:tcPr>
          <w:p w14:paraId="19B10B51" w14:textId="77777777" w:rsidR="006A409A" w:rsidRDefault="006A409A" w:rsidP="006A409A">
            <w:pPr>
              <w:pStyle w:val="Agreement"/>
              <w:tabs>
                <w:tab w:val="clear" w:pos="1619"/>
                <w:tab w:val="num" w:pos="1309"/>
              </w:tabs>
              <w:ind w:left="458"/>
              <w:rPr>
                <w:lang w:val="en-US"/>
              </w:rPr>
            </w:pPr>
            <w:r>
              <w:rPr>
                <w:lang w:val="en-US"/>
              </w:rPr>
              <w:t>RAN2 confirm that “up-to 32 CG configurations can be configured per Cell Group across all BWPs” is captured by the constant maxNrofConfiguredGrantConfigMAC-r16.</w:t>
            </w:r>
          </w:p>
          <w:p w14:paraId="380BF3A6" w14:textId="77777777" w:rsidR="006A409A" w:rsidRPr="00EC6AC7" w:rsidRDefault="006A409A" w:rsidP="006A409A">
            <w:pPr>
              <w:pStyle w:val="Agreement"/>
              <w:tabs>
                <w:tab w:val="clear" w:pos="1619"/>
                <w:tab w:val="num" w:pos="1309"/>
              </w:tabs>
              <w:ind w:left="458"/>
              <w:rPr>
                <w:lang w:val="en-US"/>
              </w:rPr>
            </w:pPr>
            <w:r>
              <w:rPr>
                <w:lang w:val="en-US"/>
              </w:rPr>
              <w:t>“Support up to 32 SPS configurations per MAC entity” is not captured in 38.331.</w:t>
            </w:r>
          </w:p>
          <w:p w14:paraId="3D8EFD3F" w14:textId="77777777" w:rsidR="006A409A" w:rsidRPr="00EC6AC7" w:rsidRDefault="006A409A" w:rsidP="006A409A">
            <w:pPr>
              <w:pStyle w:val="Agreement"/>
              <w:tabs>
                <w:tab w:val="clear" w:pos="1619"/>
                <w:tab w:val="num" w:pos="1309"/>
              </w:tabs>
              <w:ind w:left="458"/>
              <w:rPr>
                <w:lang w:val="en-US"/>
              </w:rPr>
            </w:pPr>
            <w:r>
              <w:rPr>
                <w:lang w:val="en-US"/>
              </w:rPr>
              <w:t>In conditional presence MoreThanTwoRLC, c</w:t>
            </w:r>
            <w:r w:rsidRPr="00410A62">
              <w:rPr>
                <w:lang w:val="en-US"/>
              </w:rPr>
              <w:t>hange</w:t>
            </w:r>
            <w:r>
              <w:rPr>
                <w:lang w:val="en-US"/>
              </w:rPr>
              <w:t xml:space="preserve"> to “</w:t>
            </w:r>
            <w:r w:rsidRPr="0071530C">
              <w:rPr>
                <w:lang w:val="en-US"/>
              </w:rPr>
              <w:t>Upon RRC reconfiguration when a PDCP entity is associated with more than two logical channels, this field is optionally present”</w:t>
            </w:r>
            <w:r>
              <w:rPr>
                <w:lang w:val="en-US"/>
              </w:rPr>
              <w:t>.</w:t>
            </w:r>
          </w:p>
          <w:p w14:paraId="319640D7" w14:textId="77777777" w:rsidR="006A409A" w:rsidRPr="0040224D" w:rsidRDefault="006A409A" w:rsidP="006A409A">
            <w:pPr>
              <w:pStyle w:val="Agreement"/>
              <w:tabs>
                <w:tab w:val="clear" w:pos="1619"/>
                <w:tab w:val="num" w:pos="1309"/>
              </w:tabs>
              <w:ind w:left="458"/>
              <w:rPr>
                <w:lang w:val="en-US"/>
              </w:rPr>
            </w:pPr>
            <w:r>
              <w:rPr>
                <w:lang w:val="en-US"/>
              </w:rPr>
              <w:t xml:space="preserve">RAN2 confirm moving sps-PUCCH-AN-List from SPS-ConfigList to PUCCH-Config. </w:t>
            </w:r>
            <w:r w:rsidRPr="00DE34F0">
              <w:rPr>
                <w:lang w:val="en-US"/>
              </w:rPr>
              <w:t xml:space="preserve"> </w:t>
            </w:r>
          </w:p>
          <w:p w14:paraId="6C42419C" w14:textId="77777777" w:rsidR="006A409A" w:rsidRDefault="006A409A" w:rsidP="006A409A">
            <w:pPr>
              <w:pStyle w:val="Agreement"/>
              <w:tabs>
                <w:tab w:val="clear" w:pos="1619"/>
                <w:tab w:val="num" w:pos="1309"/>
              </w:tabs>
              <w:ind w:left="458"/>
              <w:rPr>
                <w:lang w:val="en-US"/>
              </w:rPr>
            </w:pPr>
            <w:r>
              <w:rPr>
                <w:lang w:val="en-US"/>
              </w:rPr>
              <w:t>Set the status of RIL issue H578 to “ConcReject”</w:t>
            </w:r>
          </w:p>
          <w:p w14:paraId="4BEDACD2" w14:textId="410EDE73" w:rsidR="006A409A" w:rsidRPr="006A409A" w:rsidRDefault="006A409A" w:rsidP="006A409A">
            <w:pPr>
              <w:pStyle w:val="Agreement"/>
              <w:tabs>
                <w:tab w:val="clear" w:pos="1619"/>
                <w:tab w:val="num" w:pos="1309"/>
              </w:tabs>
              <w:ind w:left="458"/>
              <w:rPr>
                <w:lang w:val="en-US"/>
              </w:rPr>
            </w:pPr>
            <w:r>
              <w:rPr>
                <w:lang w:val="en-US"/>
              </w:rPr>
              <w:t>Change the wording “</w:t>
            </w:r>
            <w:r w:rsidRPr="00D748CD">
              <w:rPr>
                <w:lang w:val="en-US"/>
              </w:rPr>
              <w:t>interest in reference time information</w:t>
            </w:r>
            <w:r w:rsidRPr="0071530C">
              <w:rPr>
                <w:lang w:val="en-US"/>
              </w:rPr>
              <w:t>”</w:t>
            </w:r>
            <w:r>
              <w:rPr>
                <w:lang w:val="en-US"/>
              </w:rPr>
              <w:t xml:space="preserve"> to “preference in being provisioned with reference time information”.</w:t>
            </w:r>
          </w:p>
        </w:tc>
      </w:tr>
      <w:tr w:rsidR="00D87420" w14:paraId="43F92AEB" w14:textId="77777777" w:rsidTr="00E439B8">
        <w:tc>
          <w:tcPr>
            <w:tcW w:w="2405" w:type="dxa"/>
          </w:tcPr>
          <w:p w14:paraId="7ABB4193" w14:textId="0240CBC4" w:rsidR="00D87420" w:rsidRDefault="006A409A" w:rsidP="00E439B8">
            <w:r>
              <w:rPr>
                <w:b/>
              </w:rPr>
              <w:t>MAC corrections</w:t>
            </w:r>
          </w:p>
        </w:tc>
        <w:tc>
          <w:tcPr>
            <w:tcW w:w="7226" w:type="dxa"/>
          </w:tcPr>
          <w:p w14:paraId="0AD5DD99" w14:textId="77777777" w:rsidR="006A409A" w:rsidRDefault="006A409A" w:rsidP="006A409A">
            <w:pPr>
              <w:pStyle w:val="Agreement"/>
              <w:tabs>
                <w:tab w:val="clear" w:pos="1619"/>
                <w:tab w:val="num" w:pos="1309"/>
              </w:tabs>
              <w:ind w:left="458"/>
            </w:pPr>
            <w:r>
              <w:rPr>
                <w:lang w:eastAsia="ko-KR"/>
              </w:rPr>
              <w:t>Remove the current condition “for each uplink grant which is not already a de-prioritized uplink grant”</w:t>
            </w:r>
          </w:p>
          <w:p w14:paraId="49A2DD52" w14:textId="77777777" w:rsidR="006A409A" w:rsidRPr="007A066F" w:rsidRDefault="006A409A" w:rsidP="006A409A">
            <w:pPr>
              <w:pStyle w:val="Agreement"/>
              <w:tabs>
                <w:tab w:val="clear" w:pos="1619"/>
                <w:tab w:val="num" w:pos="1309"/>
                <w:tab w:val="left" w:pos="1411"/>
              </w:tabs>
              <w:ind w:left="458"/>
              <w:rPr>
                <w:lang w:eastAsia="ko-KR"/>
              </w:rPr>
            </w:pPr>
            <w:r>
              <w:rPr>
                <w:lang w:eastAsia="ko-KR"/>
              </w:rPr>
              <w:t xml:space="preserve">RAN2 will not specify further on priority of SR triggered by MAC CE in Rel-16. The intention of current MAC text is that such SR has no priority and is handled as lowest priority. </w:t>
            </w:r>
          </w:p>
          <w:p w14:paraId="0811801B" w14:textId="77777777" w:rsidR="006A409A" w:rsidRDefault="006A409A" w:rsidP="006A409A">
            <w:pPr>
              <w:pStyle w:val="Agreement"/>
              <w:tabs>
                <w:tab w:val="clear" w:pos="1619"/>
                <w:tab w:val="num" w:pos="1309"/>
                <w:tab w:val="left" w:pos="1411"/>
              </w:tabs>
              <w:ind w:left="458"/>
              <w:rPr>
                <w:lang w:eastAsia="ko-KR"/>
              </w:rPr>
            </w:pPr>
            <w:r>
              <w:rPr>
                <w:lang w:eastAsia="ko-KR"/>
              </w:rPr>
              <w:t>A NOTE for RAN2#109-e agreement on</w:t>
            </w:r>
            <w:r w:rsidRPr="003754F6">
              <w:t xml:space="preserve"> </w:t>
            </w:r>
            <w:r w:rsidRPr="003754F6">
              <w:rPr>
                <w:lang w:eastAsia="ko-KR"/>
              </w:rPr>
              <w:t>next CG</w:t>
            </w:r>
            <w:r>
              <w:rPr>
                <w:lang w:eastAsia="ko-KR"/>
              </w:rPr>
              <w:t xml:space="preserve"> selection</w:t>
            </w:r>
            <w:r w:rsidRPr="003754F6">
              <w:rPr>
                <w:lang w:eastAsia="ko-KR"/>
              </w:rPr>
              <w:t xml:space="preserve"> for autonomous retransmission </w:t>
            </w:r>
            <w:r>
              <w:rPr>
                <w:lang w:eastAsia="ko-KR"/>
              </w:rPr>
              <w:t>to be added. Current proposal is not agreeable, possibly a simplified version can be considered, TBD offline (if no agreement in the end we just skip the Note for now).</w:t>
            </w:r>
          </w:p>
          <w:p w14:paraId="226C3087" w14:textId="77777777" w:rsidR="006A409A" w:rsidRDefault="006A409A" w:rsidP="006A409A">
            <w:pPr>
              <w:pStyle w:val="Agreement"/>
              <w:tabs>
                <w:tab w:val="clear" w:pos="1619"/>
                <w:tab w:val="num" w:pos="1309"/>
                <w:tab w:val="left" w:pos="1411"/>
              </w:tabs>
              <w:ind w:left="458"/>
            </w:pPr>
            <w:r>
              <w:rPr>
                <w:lang w:eastAsia="ko-KR"/>
              </w:rPr>
              <w:lastRenderedPageBreak/>
              <w:t xml:space="preserve">(When MAC determines to generate a PDU) MAC entity shall not generate a </w:t>
            </w:r>
            <w:r w:rsidRPr="00973A4E">
              <w:rPr>
                <w:lang w:eastAsia="ko-KR"/>
              </w:rPr>
              <w:t>PDU that cannot be transmitted</w:t>
            </w:r>
            <w:r>
              <w:rPr>
                <w:lang w:eastAsia="ko-KR"/>
              </w:rPr>
              <w:t xml:space="preserve"> due to collision with transmission (at least due to equal L1 priority). </w:t>
            </w:r>
          </w:p>
          <w:p w14:paraId="68AEB55B" w14:textId="466004F8" w:rsidR="00D87420" w:rsidRDefault="00D87420" w:rsidP="00E439B8">
            <w:pPr>
              <w:pStyle w:val="BodyText"/>
              <w:spacing w:after="0"/>
              <w:ind w:left="720"/>
              <w:rPr>
                <w:b/>
                <w:bCs/>
                <w:lang w:val="en-US"/>
              </w:rPr>
            </w:pPr>
          </w:p>
          <w:p w14:paraId="6CAB8651" w14:textId="305EAFAE" w:rsidR="006A409A" w:rsidRDefault="006A409A" w:rsidP="006A409A">
            <w:pPr>
              <w:pStyle w:val="BodyText"/>
              <w:spacing w:after="0"/>
              <w:rPr>
                <w:b/>
                <w:bCs/>
                <w:lang w:val="en-US"/>
              </w:rPr>
            </w:pPr>
            <w:r w:rsidRPr="006A409A">
              <w:rPr>
                <w:b/>
                <w:bCs/>
                <w:lang w:val="en-US"/>
              </w:rPr>
              <w:t>Email [055] by-email Agreements (R2-2006243)</w:t>
            </w:r>
          </w:p>
          <w:p w14:paraId="4FA35D93" w14:textId="77777777" w:rsidR="006A409A" w:rsidRPr="006A409A" w:rsidRDefault="006A409A" w:rsidP="006A409A">
            <w:pPr>
              <w:pStyle w:val="Agreement"/>
              <w:tabs>
                <w:tab w:val="clear" w:pos="1619"/>
                <w:tab w:val="num" w:pos="1309"/>
                <w:tab w:val="left" w:pos="1411"/>
              </w:tabs>
              <w:ind w:left="458"/>
              <w:rPr>
                <w:lang w:eastAsia="ko-KR"/>
              </w:rPr>
            </w:pPr>
            <w:r w:rsidRPr="006A409A">
              <w:rPr>
                <w:lang w:eastAsia="ko-KR"/>
              </w:rPr>
              <w:t>UE continues to use the occasion of the suspended configured grant type 1 when the related UL BWP is activated.</w:t>
            </w:r>
          </w:p>
          <w:p w14:paraId="49499E67" w14:textId="77777777" w:rsidR="006A409A" w:rsidRPr="006A409A" w:rsidRDefault="006A409A" w:rsidP="006A409A">
            <w:pPr>
              <w:pStyle w:val="Agreement"/>
              <w:tabs>
                <w:tab w:val="clear" w:pos="1619"/>
                <w:tab w:val="num" w:pos="1309"/>
                <w:tab w:val="left" w:pos="1411"/>
              </w:tabs>
              <w:ind w:left="458"/>
              <w:rPr>
                <w:lang w:eastAsia="ko-KR"/>
              </w:rPr>
            </w:pPr>
            <w:r w:rsidRPr="006A409A">
              <w:rPr>
                <w:lang w:eastAsia="ko-KR"/>
              </w:rPr>
              <w:t>A de-prioritized SR shall be excluded in prioritization. TP proposed by Fujitsu/Huawei/vivo/OPPO/Nokia can be a baseline.</w:t>
            </w:r>
          </w:p>
          <w:p w14:paraId="284EB2A1" w14:textId="77777777" w:rsidR="006A409A" w:rsidRPr="006A409A" w:rsidRDefault="006A409A" w:rsidP="006A409A">
            <w:pPr>
              <w:pStyle w:val="Agreement"/>
              <w:tabs>
                <w:tab w:val="clear" w:pos="1619"/>
                <w:tab w:val="num" w:pos="1309"/>
                <w:tab w:val="left" w:pos="1411"/>
              </w:tabs>
              <w:ind w:left="458"/>
              <w:rPr>
                <w:lang w:eastAsia="ko-KR"/>
              </w:rPr>
            </w:pPr>
            <w:r w:rsidRPr="006A409A">
              <w:rPr>
                <w:lang w:eastAsia="ko-KR"/>
              </w:rPr>
              <w:t>For closest N determination, TP in R2-2003586 is adopted.</w:t>
            </w:r>
          </w:p>
          <w:p w14:paraId="6E27A2D4" w14:textId="77777777" w:rsidR="006A409A" w:rsidRPr="006A409A" w:rsidRDefault="006A409A" w:rsidP="006A409A">
            <w:pPr>
              <w:pStyle w:val="Agreement"/>
              <w:tabs>
                <w:tab w:val="clear" w:pos="1619"/>
                <w:tab w:val="num" w:pos="1309"/>
                <w:tab w:val="left" w:pos="1411"/>
              </w:tabs>
              <w:ind w:left="458"/>
              <w:rPr>
                <w:lang w:eastAsia="ko-KR"/>
              </w:rPr>
            </w:pPr>
            <w:r w:rsidRPr="006A409A">
              <w:rPr>
                <w:lang w:eastAsia="ko-KR"/>
              </w:rPr>
              <w:t>RAN2 confirms “CG configurations with the same HARQ process on different BWPs are different and separate CG configurations.”</w:t>
            </w:r>
          </w:p>
          <w:p w14:paraId="019E7EC7" w14:textId="77777777" w:rsidR="006A409A" w:rsidRPr="006A409A" w:rsidRDefault="006A409A" w:rsidP="006A409A">
            <w:pPr>
              <w:pStyle w:val="Agreement"/>
              <w:tabs>
                <w:tab w:val="clear" w:pos="1619"/>
                <w:tab w:val="num" w:pos="1309"/>
                <w:tab w:val="left" w:pos="1411"/>
              </w:tabs>
              <w:ind w:left="458"/>
              <w:rPr>
                <w:lang w:eastAsia="ko-KR"/>
              </w:rPr>
            </w:pPr>
            <w:r w:rsidRPr="006A409A">
              <w:rPr>
                <w:lang w:eastAsia="ko-KR"/>
              </w:rPr>
              <w:t>A CG cancelled by Cancellation Indicator (CI) is considered as a de-prioritized uplink grant and the MAC entity autonomous transmit the MAC PDU in the subsequent CG</w:t>
            </w:r>
          </w:p>
          <w:p w14:paraId="3872512A" w14:textId="77777777" w:rsidR="006A409A" w:rsidRPr="006A409A" w:rsidRDefault="006A409A" w:rsidP="006A409A">
            <w:pPr>
              <w:pStyle w:val="Agreement"/>
              <w:tabs>
                <w:tab w:val="clear" w:pos="1619"/>
                <w:tab w:val="num" w:pos="1309"/>
                <w:tab w:val="left" w:pos="1411"/>
              </w:tabs>
              <w:ind w:left="458"/>
              <w:rPr>
                <w:lang w:eastAsia="ko-KR"/>
              </w:rPr>
            </w:pPr>
            <w:r w:rsidRPr="006A409A">
              <w:rPr>
                <w:lang w:eastAsia="ko-KR"/>
              </w:rPr>
              <w:t>SR overlapping with uplink grant received in RAR, or addressed to temporary C-RNTI, or with MSGA transmission cannot be transmitted.</w:t>
            </w:r>
          </w:p>
          <w:p w14:paraId="14A08CEE" w14:textId="77777777" w:rsidR="006A409A" w:rsidRPr="006A409A" w:rsidRDefault="006A409A" w:rsidP="006A409A">
            <w:pPr>
              <w:pStyle w:val="Agreement"/>
              <w:tabs>
                <w:tab w:val="clear" w:pos="1619"/>
                <w:tab w:val="num" w:pos="1309"/>
                <w:tab w:val="left" w:pos="1411"/>
              </w:tabs>
              <w:ind w:left="458"/>
              <w:rPr>
                <w:lang w:eastAsia="ko-KR"/>
              </w:rPr>
            </w:pPr>
            <w:r w:rsidRPr="006A409A">
              <w:rPr>
                <w:lang w:eastAsia="ko-KR"/>
              </w:rPr>
              <w:t>Prioritization between non-overlapping uplink grants is NOT supported in Rel-16.</w:t>
            </w:r>
          </w:p>
          <w:p w14:paraId="6E4B4F24" w14:textId="77777777" w:rsidR="006A409A" w:rsidRPr="006A409A" w:rsidRDefault="006A409A" w:rsidP="006A409A">
            <w:pPr>
              <w:pStyle w:val="Agreement"/>
              <w:tabs>
                <w:tab w:val="clear" w:pos="1619"/>
                <w:tab w:val="num" w:pos="1309"/>
                <w:tab w:val="left" w:pos="1411"/>
              </w:tabs>
              <w:ind w:left="458"/>
              <w:rPr>
                <w:lang w:eastAsia="ko-KR"/>
              </w:rPr>
            </w:pPr>
            <w:r w:rsidRPr="006A409A">
              <w:rPr>
                <w:lang w:eastAsia="ko-KR"/>
              </w:rPr>
              <w:t>TP in R2-2005124 on priority of uplink grant with no data is adopted.</w:t>
            </w:r>
          </w:p>
          <w:p w14:paraId="5A27F942" w14:textId="77777777" w:rsidR="006A409A" w:rsidRPr="006A409A" w:rsidRDefault="006A409A" w:rsidP="006A409A">
            <w:pPr>
              <w:pStyle w:val="Agreement"/>
              <w:tabs>
                <w:tab w:val="clear" w:pos="1619"/>
                <w:tab w:val="num" w:pos="1309"/>
                <w:tab w:val="left" w:pos="1411"/>
              </w:tabs>
              <w:ind w:left="458"/>
              <w:rPr>
                <w:lang w:eastAsia="ko-KR"/>
              </w:rPr>
            </w:pPr>
            <w:r w:rsidRPr="006A409A">
              <w:rPr>
                <w:lang w:eastAsia="ko-KR"/>
              </w:rPr>
              <w:t>MAC specification does not have a NOTE to determine the closest N.</w:t>
            </w:r>
          </w:p>
          <w:p w14:paraId="4A924972" w14:textId="77777777" w:rsidR="006A409A" w:rsidRPr="006A409A" w:rsidRDefault="006A409A" w:rsidP="006A409A">
            <w:pPr>
              <w:pStyle w:val="Agreement"/>
              <w:tabs>
                <w:tab w:val="clear" w:pos="1619"/>
                <w:tab w:val="num" w:pos="1309"/>
                <w:tab w:val="left" w:pos="1411"/>
              </w:tabs>
              <w:ind w:left="458"/>
              <w:rPr>
                <w:lang w:eastAsia="ko-KR"/>
              </w:rPr>
            </w:pPr>
            <w:r w:rsidRPr="006A409A">
              <w:rPr>
                <w:lang w:eastAsia="ko-KR"/>
              </w:rPr>
              <w:t>RAN2 confirms that HARQ process ID can be shared between different CGs on different BWPs.</w:t>
            </w:r>
          </w:p>
          <w:p w14:paraId="6918668A" w14:textId="77777777" w:rsidR="006A409A" w:rsidRPr="006A409A" w:rsidRDefault="006A409A" w:rsidP="006A409A">
            <w:pPr>
              <w:pStyle w:val="Agreement"/>
              <w:tabs>
                <w:tab w:val="clear" w:pos="1619"/>
                <w:tab w:val="num" w:pos="1309"/>
                <w:tab w:val="left" w:pos="1411"/>
              </w:tabs>
              <w:ind w:left="458"/>
              <w:rPr>
                <w:lang w:eastAsia="ko-KR"/>
              </w:rPr>
            </w:pPr>
            <w:r w:rsidRPr="006A409A">
              <w:rPr>
                <w:lang w:eastAsia="ko-KR"/>
              </w:rPr>
              <w:t>The autonomous transmission is allowed only for the same CG with the same HARQ process in the same BWP.</w:t>
            </w:r>
          </w:p>
          <w:p w14:paraId="6822AAF3" w14:textId="77777777" w:rsidR="006A409A" w:rsidRPr="006A409A" w:rsidRDefault="006A409A" w:rsidP="006A409A">
            <w:pPr>
              <w:pStyle w:val="Agreement"/>
              <w:tabs>
                <w:tab w:val="clear" w:pos="1619"/>
                <w:tab w:val="num" w:pos="1309"/>
                <w:tab w:val="left" w:pos="1411"/>
              </w:tabs>
              <w:ind w:left="458"/>
              <w:rPr>
                <w:lang w:eastAsia="ko-KR"/>
              </w:rPr>
            </w:pPr>
            <w:r w:rsidRPr="006A409A">
              <w:rPr>
                <w:lang w:eastAsia="ko-KR"/>
              </w:rPr>
              <w:t>For each uplink grant which can be transmitted by lower layers, the MAC entity evaluates whether it is a prioritized uplink grant. TP of R2-2005647 is a baseline.</w:t>
            </w:r>
          </w:p>
          <w:p w14:paraId="15051EEC" w14:textId="77777777" w:rsidR="006A409A" w:rsidRPr="006A409A" w:rsidRDefault="006A409A" w:rsidP="006A409A">
            <w:pPr>
              <w:pStyle w:val="Agreement"/>
              <w:tabs>
                <w:tab w:val="clear" w:pos="1619"/>
                <w:tab w:val="num" w:pos="1309"/>
                <w:tab w:val="left" w:pos="1411"/>
              </w:tabs>
              <w:ind w:left="458"/>
              <w:rPr>
                <w:lang w:eastAsia="ko-KR"/>
              </w:rPr>
            </w:pPr>
            <w:r w:rsidRPr="006A409A">
              <w:rPr>
                <w:lang w:eastAsia="ko-KR"/>
              </w:rPr>
              <w:t>Postponed to next meeting: A NOTE for RAN2#109-e agreement on next CG selection for autonomous retransmission will be added. The following TP is a baseline: “It is up to the UE implementation to determine the closest available next configured grant configured with autonomousTx for the transmission of the MAC PDU of the same HARQ process of the previously de-prioritized uplink grant.”</w:t>
            </w:r>
          </w:p>
          <w:p w14:paraId="7CCF9E4F" w14:textId="157C9D64" w:rsidR="006A409A" w:rsidRPr="00B617DA" w:rsidRDefault="006A409A" w:rsidP="006A409A">
            <w:pPr>
              <w:pStyle w:val="BodyText"/>
              <w:spacing w:after="0"/>
              <w:rPr>
                <w:b/>
                <w:bCs/>
                <w:lang w:val="en-US"/>
              </w:rPr>
            </w:pPr>
          </w:p>
        </w:tc>
      </w:tr>
      <w:tr w:rsidR="00D33AB6" w14:paraId="276570C8" w14:textId="77777777" w:rsidTr="00E439B8">
        <w:tc>
          <w:tcPr>
            <w:tcW w:w="2405" w:type="dxa"/>
          </w:tcPr>
          <w:p w14:paraId="26ED9C40" w14:textId="28F74C96" w:rsidR="00D33AB6" w:rsidRDefault="00D33AB6" w:rsidP="00D33AB6">
            <w:pPr>
              <w:rPr>
                <w:b/>
              </w:rPr>
            </w:pPr>
            <w:r>
              <w:rPr>
                <w:b/>
              </w:rPr>
              <w:lastRenderedPageBreak/>
              <w:t>Scheduling enhancements</w:t>
            </w:r>
          </w:p>
        </w:tc>
        <w:tc>
          <w:tcPr>
            <w:tcW w:w="7226" w:type="dxa"/>
          </w:tcPr>
          <w:p w14:paraId="3241DCDA" w14:textId="77777777" w:rsidR="00D33AB6" w:rsidRPr="00A36B01" w:rsidRDefault="00D33AB6" w:rsidP="00D33AB6">
            <w:pPr>
              <w:pStyle w:val="Agreement"/>
              <w:tabs>
                <w:tab w:val="clear" w:pos="1619"/>
                <w:tab w:val="num" w:pos="1309"/>
              </w:tabs>
              <w:ind w:left="458"/>
            </w:pPr>
            <w:r>
              <w:t>N is non negative (rapporteur to include this in MAC CR discussion whether and how to capture)</w:t>
            </w:r>
          </w:p>
          <w:p w14:paraId="23C2602D" w14:textId="77777777" w:rsidR="00D33AB6" w:rsidRDefault="00D33AB6" w:rsidP="00D33AB6">
            <w:pPr>
              <w:pStyle w:val="Agreement"/>
              <w:tabs>
                <w:tab w:val="clear" w:pos="1619"/>
                <w:tab w:val="num" w:pos="1309"/>
              </w:tabs>
              <w:ind w:left="458"/>
            </w:pPr>
            <w:r w:rsidRPr="00B44081">
              <w:rPr>
                <w:rFonts w:eastAsiaTheme="minorEastAsia"/>
                <w:lang w:val="en-US" w:eastAsia="ko-KR"/>
              </w:rPr>
              <w:t xml:space="preserve">The extra </w:t>
            </w:r>
            <w:r w:rsidRPr="00B44081">
              <w:rPr>
                <w:lang w:val="en-US" w:eastAsia="ko-KR"/>
              </w:rPr>
              <w:t>CG periodicities of multiple of 2/7 symbols are not introduced in Rel-16</w:t>
            </w:r>
          </w:p>
          <w:p w14:paraId="04901AEC" w14:textId="77777777" w:rsidR="00D33AB6" w:rsidRDefault="00D33AB6" w:rsidP="00D33AB6">
            <w:pPr>
              <w:pStyle w:val="Agreement"/>
              <w:numPr>
                <w:ilvl w:val="0"/>
                <w:numId w:val="0"/>
              </w:numPr>
              <w:rPr>
                <w:lang w:eastAsia="zh-CN"/>
              </w:rPr>
            </w:pPr>
          </w:p>
        </w:tc>
      </w:tr>
      <w:tr w:rsidR="00D33AB6" w14:paraId="3EC01D57" w14:textId="77777777" w:rsidTr="00E439B8">
        <w:tc>
          <w:tcPr>
            <w:tcW w:w="2405" w:type="dxa"/>
          </w:tcPr>
          <w:p w14:paraId="48F05AB4" w14:textId="77777777" w:rsidR="00D33AB6" w:rsidRPr="00715947" w:rsidRDefault="00D33AB6" w:rsidP="00D33AB6">
            <w:pPr>
              <w:rPr>
                <w:b/>
              </w:rPr>
            </w:pPr>
            <w:r>
              <w:rPr>
                <w:b/>
              </w:rPr>
              <w:t>Ethernet Header Compression</w:t>
            </w:r>
          </w:p>
        </w:tc>
        <w:tc>
          <w:tcPr>
            <w:tcW w:w="7226" w:type="dxa"/>
          </w:tcPr>
          <w:p w14:paraId="6D4F3CDD" w14:textId="77777777" w:rsidR="00D33AB6" w:rsidRDefault="00D33AB6" w:rsidP="00D33AB6">
            <w:pPr>
              <w:pStyle w:val="Agreement"/>
              <w:ind w:left="458" w:hanging="425"/>
            </w:pPr>
            <w:r>
              <w:rPr>
                <w:lang w:eastAsia="zh-CN"/>
              </w:rPr>
              <w:t xml:space="preserve">Parameter </w:t>
            </w:r>
            <w:r>
              <w:rPr>
                <w:i/>
                <w:iCs/>
                <w:lang w:eastAsia="zh-CN"/>
              </w:rPr>
              <w:t>maxCID-EHC</w:t>
            </w:r>
            <w:r>
              <w:rPr>
                <w:lang w:eastAsia="zh-CN"/>
              </w:rPr>
              <w:t xml:space="preserve"> is introduced in TS 38.331 to indicate the maximum number of EHC contexts the UE can establish in uplink for a DRB</w:t>
            </w:r>
          </w:p>
          <w:p w14:paraId="13DECDB8" w14:textId="77777777" w:rsidR="00D33AB6" w:rsidRDefault="00D33AB6" w:rsidP="00D33AB6">
            <w:pPr>
              <w:pStyle w:val="Agreement"/>
              <w:ind w:left="458" w:hanging="425"/>
              <w:rPr>
                <w:lang w:eastAsia="zh-CN"/>
              </w:rPr>
            </w:pPr>
            <w:r>
              <w:rPr>
                <w:lang w:eastAsia="zh-CN"/>
              </w:rPr>
              <w:t xml:space="preserve">CID length cannot be reconfigured during the lifetime of the DRB. </w:t>
            </w:r>
            <w:r w:rsidRPr="00C17F7E">
              <w:rPr>
                <w:lang w:eastAsia="zh-CN"/>
              </w:rPr>
              <w:t xml:space="preserve">Field description of </w:t>
            </w:r>
            <w:r w:rsidRPr="00E15926">
              <w:rPr>
                <w:i/>
                <w:iCs/>
                <w:lang w:eastAsia="zh-CN"/>
              </w:rPr>
              <w:t>ehc-CID-Length</w:t>
            </w:r>
            <w:r w:rsidRPr="00C17F7E">
              <w:rPr>
                <w:lang w:eastAsia="zh-CN"/>
              </w:rPr>
              <w:t xml:space="preserve"> </w:t>
            </w:r>
            <w:r>
              <w:rPr>
                <w:lang w:eastAsia="zh-CN"/>
              </w:rPr>
              <w:t>is</w:t>
            </w:r>
            <w:r w:rsidRPr="00C17F7E">
              <w:rPr>
                <w:lang w:eastAsia="zh-CN"/>
              </w:rPr>
              <w:t xml:space="preserve"> updated by adding a sentence “The value for this field cannot be changed after the initial configuration</w:t>
            </w:r>
            <w:r>
              <w:rPr>
                <w:lang w:eastAsia="zh-CN"/>
              </w:rPr>
              <w:t>”</w:t>
            </w:r>
          </w:p>
          <w:p w14:paraId="6586C0D1" w14:textId="77777777" w:rsidR="00D33AB6" w:rsidRPr="000652D4" w:rsidRDefault="00D33AB6" w:rsidP="00D33AB6">
            <w:pPr>
              <w:pStyle w:val="Agreement"/>
              <w:ind w:left="458" w:hanging="425"/>
              <w:rPr>
                <w:lang w:eastAsia="zh-CN"/>
              </w:rPr>
            </w:pPr>
            <w:r>
              <w:rPr>
                <w:lang w:eastAsia="ko-KR"/>
              </w:rPr>
              <w:t xml:space="preserve">We don’t </w:t>
            </w:r>
            <w:r>
              <w:rPr>
                <w:lang w:eastAsia="zh-CN"/>
              </w:rPr>
              <w:t>capture an example of operation on the different Ethernet header structures as an informative text.</w:t>
            </w:r>
          </w:p>
          <w:p w14:paraId="7D9FFBDF" w14:textId="77777777" w:rsidR="00D33AB6" w:rsidRDefault="00D33AB6" w:rsidP="00D33AB6">
            <w:pPr>
              <w:pStyle w:val="Agreement"/>
              <w:ind w:left="458" w:hanging="425"/>
            </w:pPr>
            <w:r>
              <w:rPr>
                <w:lang w:eastAsia="zh-CN"/>
              </w:rPr>
              <w:t xml:space="preserve">Leave trigger in compressor for </w:t>
            </w:r>
            <w:r w:rsidRPr="00F01E8D">
              <w:rPr>
                <w:lang w:eastAsia="zh-CN"/>
              </w:rPr>
              <w:t xml:space="preserve">CID overwriting </w:t>
            </w:r>
            <w:r>
              <w:rPr>
                <w:lang w:eastAsia="zh-CN"/>
              </w:rPr>
              <w:t xml:space="preserve">for implementation (right now the only mandatory trigger is when max CID has been reached). </w:t>
            </w:r>
          </w:p>
          <w:p w14:paraId="2473CD87" w14:textId="77777777" w:rsidR="00D33AB6" w:rsidRPr="002918BB" w:rsidRDefault="00D33AB6" w:rsidP="00D33AB6">
            <w:pPr>
              <w:pStyle w:val="Agreement"/>
              <w:ind w:left="458" w:hanging="425"/>
              <w:rPr>
                <w:lang w:eastAsia="ko-KR"/>
              </w:rPr>
            </w:pPr>
            <w:r>
              <w:rPr>
                <w:lang w:eastAsia="ko-KR"/>
              </w:rPr>
              <w:lastRenderedPageBreak/>
              <w:t xml:space="preserve">[058][046] </w:t>
            </w:r>
            <w:r w:rsidRPr="002918BB">
              <w:rPr>
                <w:lang w:eastAsia="ko-KR"/>
              </w:rPr>
              <w:t>In TS 38.323 clause 5.12.4 and TS 36.323 clause 5.14.4, clarification is added that EHC</w:t>
            </w:r>
            <w:r>
              <w:rPr>
                <w:lang w:eastAsia="ko-KR"/>
              </w:rPr>
              <w:t xml:space="preserve"> compressed</w:t>
            </w:r>
            <w:r w:rsidRPr="002918BB">
              <w:rPr>
                <w:lang w:eastAsia="ko-KR"/>
              </w:rPr>
              <w:t xml:space="preserve"> packets include EHC full header packets and EHC compressed header packets.</w:t>
            </w:r>
          </w:p>
          <w:p w14:paraId="09A068B9" w14:textId="77777777" w:rsidR="00D33AB6" w:rsidRPr="002918BB" w:rsidRDefault="00D33AB6" w:rsidP="00D33AB6">
            <w:pPr>
              <w:pStyle w:val="Agreement"/>
              <w:ind w:left="458" w:hanging="425"/>
              <w:rPr>
                <w:lang w:eastAsia="ko-KR"/>
              </w:rPr>
            </w:pPr>
            <w:r>
              <w:rPr>
                <w:lang w:eastAsia="ko-KR"/>
              </w:rPr>
              <w:t xml:space="preserve">[058][046] </w:t>
            </w:r>
            <w:r w:rsidRPr="002918BB">
              <w:rPr>
                <w:lang w:eastAsia="ko-KR"/>
              </w:rPr>
              <w:t>In TS 38.323 Annex A.1, for the description of EHC operation, change “compressed” to “removed”.</w:t>
            </w:r>
          </w:p>
          <w:p w14:paraId="69DE28EB" w14:textId="77777777" w:rsidR="00D33AB6" w:rsidRDefault="00D33AB6" w:rsidP="00D33AB6">
            <w:pPr>
              <w:pStyle w:val="Agreement"/>
              <w:ind w:left="458" w:hanging="425"/>
              <w:rPr>
                <w:lang w:eastAsia="ko-KR"/>
              </w:rPr>
            </w:pPr>
            <w:r>
              <w:rPr>
                <w:lang w:eastAsia="ko-KR"/>
              </w:rPr>
              <w:t xml:space="preserve">[058][046] </w:t>
            </w:r>
            <w:r w:rsidRPr="002918BB">
              <w:rPr>
                <w:lang w:eastAsia="ko-KR"/>
              </w:rPr>
              <w:t>There is no need to change field name “PAYLOAD (+PAD)” to “PAYLOAD” in Figure A.2.1.1-1 and A.2.1.1-2 of TS 38.323.</w:t>
            </w:r>
          </w:p>
          <w:p w14:paraId="0AD4A38E" w14:textId="77777777" w:rsidR="00D33AB6" w:rsidRPr="00BC6D9B" w:rsidRDefault="00D33AB6" w:rsidP="00D33AB6">
            <w:pPr>
              <w:pStyle w:val="Agreement"/>
              <w:ind w:left="458" w:hanging="425"/>
              <w:rPr>
                <w:lang w:eastAsia="ko-KR"/>
              </w:rPr>
            </w:pPr>
            <w:r>
              <w:rPr>
                <w:lang w:eastAsia="ko-KR"/>
              </w:rPr>
              <w:t xml:space="preserve">[058][046] </w:t>
            </w:r>
            <w:r w:rsidRPr="00BC6D9B">
              <w:rPr>
                <w:lang w:eastAsia="zh-CN"/>
              </w:rPr>
              <w:t>In TS 38.331</w:t>
            </w:r>
            <w:r>
              <w:rPr>
                <w:lang w:val="en-US" w:eastAsia="zh-CN"/>
              </w:rPr>
              <w:t xml:space="preserve"> and TS 36.331</w:t>
            </w:r>
            <w:r w:rsidRPr="00BC6D9B">
              <w:rPr>
                <w:lang w:eastAsia="zh-CN"/>
              </w:rPr>
              <w:t xml:space="preserve">, IE </w:t>
            </w:r>
            <w:r w:rsidRPr="00BC6D9B">
              <w:rPr>
                <w:i/>
                <w:iCs/>
                <w:lang w:eastAsia="zh-CN"/>
              </w:rPr>
              <w:t>maxCID-EHC-UL</w:t>
            </w:r>
            <w:r w:rsidRPr="00BC6D9B">
              <w:rPr>
                <w:lang w:eastAsia="zh-CN"/>
              </w:rPr>
              <w:t xml:space="preserve"> is introduced, with </w:t>
            </w:r>
            <w:r w:rsidRPr="00BC6D9B">
              <w:rPr>
                <w:lang w:eastAsia="ko-KR"/>
              </w:rPr>
              <w:t>the value range</w:t>
            </w:r>
            <w:r>
              <w:rPr>
                <w:lang w:val="en-US" w:eastAsia="ko-KR"/>
              </w:rPr>
              <w:t>:</w:t>
            </w:r>
            <w:r w:rsidRPr="00BC6D9B">
              <w:rPr>
                <w:lang w:eastAsia="ko-KR"/>
              </w:rPr>
              <w:t xml:space="preserve"> INTEGER (1..32767). The field description </w:t>
            </w:r>
            <w:r>
              <w:rPr>
                <w:lang w:val="en-US" w:eastAsia="ko-KR"/>
              </w:rPr>
              <w:t>is</w:t>
            </w:r>
            <w:r w:rsidRPr="00BC6D9B">
              <w:rPr>
                <w:lang w:eastAsia="ko-KR"/>
              </w:rPr>
              <w:t>: “</w:t>
            </w:r>
            <w:r w:rsidRPr="00BC6D9B">
              <w:t>Indicates the value of the MAX_CID_EHC_UL parameter as specified in TS 38.323 [5].</w:t>
            </w:r>
            <w:r>
              <w:rPr>
                <w:lang w:val="en-US"/>
              </w:rPr>
              <w:t xml:space="preserve"> </w:t>
            </w:r>
            <w:r w:rsidRPr="00BC6D9B">
              <w:t xml:space="preserve">The total value of MAX_CID_EHC_ULs across all bearers for the UE should be less than or equal to the value of </w:t>
            </w:r>
            <w:r w:rsidRPr="00BC6D9B">
              <w:rPr>
                <w:i/>
                <w:iCs/>
              </w:rPr>
              <w:t>maxNumberEHC-Contexts</w:t>
            </w:r>
            <w:r w:rsidRPr="00BC6D9B">
              <w:t xml:space="preserve"> parameter as indicated by the UE.</w:t>
            </w:r>
            <w:r w:rsidRPr="00BC6D9B">
              <w:rPr>
                <w:lang w:eastAsia="ko-KR"/>
              </w:rPr>
              <w:t xml:space="preserve">” </w:t>
            </w:r>
          </w:p>
          <w:p w14:paraId="47D4835B" w14:textId="77777777" w:rsidR="00D33AB6" w:rsidRPr="00B617DA" w:rsidRDefault="00D33AB6" w:rsidP="00D33AB6">
            <w:pPr>
              <w:rPr>
                <w:lang w:val="en-US"/>
              </w:rPr>
            </w:pPr>
          </w:p>
        </w:tc>
      </w:tr>
      <w:tr w:rsidR="00D33AB6" w14:paraId="12C67D1E" w14:textId="77777777" w:rsidTr="00E439B8">
        <w:tc>
          <w:tcPr>
            <w:tcW w:w="2405" w:type="dxa"/>
          </w:tcPr>
          <w:p w14:paraId="6612F7D5" w14:textId="77777777" w:rsidR="00D33AB6" w:rsidRDefault="00D33AB6" w:rsidP="00D33AB6">
            <w:pPr>
              <w:rPr>
                <w:b/>
              </w:rPr>
            </w:pPr>
            <w:r>
              <w:rPr>
                <w:b/>
              </w:rPr>
              <w:lastRenderedPageBreak/>
              <w:t>PDCP duplication enhancements</w:t>
            </w:r>
          </w:p>
        </w:tc>
        <w:tc>
          <w:tcPr>
            <w:tcW w:w="7226" w:type="dxa"/>
          </w:tcPr>
          <w:p w14:paraId="0F572ED7" w14:textId="77777777" w:rsidR="00D33AB6" w:rsidRPr="00080BCE" w:rsidRDefault="00D33AB6" w:rsidP="00D33AB6">
            <w:pPr>
              <w:pStyle w:val="Agreement"/>
              <w:tabs>
                <w:tab w:val="clear" w:pos="1619"/>
                <w:tab w:val="num" w:pos="1309"/>
              </w:tabs>
              <w:ind w:left="458"/>
              <w:rPr>
                <w:lang w:eastAsia="ko-KR"/>
              </w:rPr>
            </w:pPr>
            <w:r>
              <w:rPr>
                <w:lang w:val="en-US" w:eastAsia="ko-KR"/>
              </w:rPr>
              <w:t xml:space="preserve">The presence of </w:t>
            </w:r>
            <w:r>
              <w:rPr>
                <w:i/>
                <w:lang w:val="en-US" w:eastAsia="ko-KR"/>
              </w:rPr>
              <w:t>pdcp-Duplication</w:t>
            </w:r>
            <w:r>
              <w:rPr>
                <w:lang w:val="en-US" w:eastAsia="ko-KR"/>
              </w:rPr>
              <w:t xml:space="preserve"> indicates the PDCP duplication configuration (i.e. </w:t>
            </w:r>
            <w:r>
              <w:rPr>
                <w:i/>
                <w:lang w:val="en-US" w:eastAsia="ko-KR"/>
              </w:rPr>
              <w:t>pdcp-Duplication</w:t>
            </w:r>
            <w:r>
              <w:rPr>
                <w:lang w:val="en-US" w:eastAsia="ko-KR"/>
              </w:rPr>
              <w:t xml:space="preserve"> is always used to indicate the PDCP duplication configuration for both DRBs and SRBs). </w:t>
            </w:r>
            <w:r w:rsidRPr="00080BCE">
              <w:rPr>
                <w:lang w:val="en-US" w:eastAsia="ko-KR"/>
              </w:rPr>
              <w:t>The 38.331 and 38.323 specifications need to be changed accordingly.</w:t>
            </w:r>
          </w:p>
          <w:p w14:paraId="1EACA614" w14:textId="77777777" w:rsidR="00D33AB6" w:rsidRPr="00080BCE" w:rsidRDefault="00D33AB6" w:rsidP="00D33AB6">
            <w:pPr>
              <w:pStyle w:val="Agreement"/>
              <w:tabs>
                <w:tab w:val="clear" w:pos="1619"/>
                <w:tab w:val="num" w:pos="1309"/>
              </w:tabs>
              <w:ind w:left="458"/>
            </w:pPr>
            <w:r w:rsidRPr="00080BCE">
              <w:rPr>
                <w:lang w:val="en-US" w:eastAsia="ko-KR"/>
              </w:rPr>
              <w:t>The UE just follows the received MAC CE, even if the RLCi field belongs to the other node. No specification change is required.</w:t>
            </w:r>
          </w:p>
          <w:p w14:paraId="606C1B0A" w14:textId="77777777" w:rsidR="00D33AB6" w:rsidRPr="00080BCE" w:rsidRDefault="00D33AB6" w:rsidP="00D33AB6">
            <w:pPr>
              <w:pStyle w:val="Agreement"/>
              <w:tabs>
                <w:tab w:val="clear" w:pos="1619"/>
                <w:tab w:val="num" w:pos="1309"/>
              </w:tabs>
              <w:ind w:left="458"/>
              <w:rPr>
                <w:lang w:val="en-US" w:eastAsia="ko-KR"/>
              </w:rPr>
            </w:pPr>
            <w:r w:rsidRPr="00080BCE">
              <w:rPr>
                <w:rFonts w:hint="eastAsia"/>
                <w:lang w:val="en-US" w:eastAsia="ko-KR"/>
              </w:rPr>
              <w:t xml:space="preserve">PDCP duplication with more than two RLC entities is supported </w:t>
            </w:r>
            <w:r w:rsidRPr="00080BCE">
              <w:rPr>
                <w:lang w:val="en-US" w:eastAsia="ko-KR"/>
              </w:rPr>
              <w:t>only by NR. It needs to be clarified in 37.340 and 38.331.</w:t>
            </w:r>
          </w:p>
          <w:p w14:paraId="2E563D4E" w14:textId="77777777" w:rsidR="00D33AB6" w:rsidRPr="00080BCE" w:rsidRDefault="00D33AB6" w:rsidP="00D33AB6">
            <w:pPr>
              <w:pStyle w:val="Agreement"/>
              <w:tabs>
                <w:tab w:val="clear" w:pos="1619"/>
                <w:tab w:val="num" w:pos="1309"/>
              </w:tabs>
              <w:ind w:left="458"/>
              <w:rPr>
                <w:lang w:val="en-US" w:eastAsia="ko-KR"/>
              </w:rPr>
            </w:pPr>
            <w:r w:rsidRPr="00080BCE">
              <w:rPr>
                <w:lang w:val="en-US" w:eastAsia="ko-KR"/>
              </w:rPr>
              <w:t xml:space="preserve">Clarify DC+CA duplication in 38.300. 3+1 duplication scenario also needs to be considered. CA duplication may need clarification. Wording to be worked on. </w:t>
            </w:r>
          </w:p>
          <w:p w14:paraId="3D7A97AD" w14:textId="77777777" w:rsidR="00D33AB6" w:rsidRPr="00080BCE" w:rsidRDefault="00D33AB6" w:rsidP="00D33AB6">
            <w:pPr>
              <w:pStyle w:val="Agreement"/>
              <w:tabs>
                <w:tab w:val="clear" w:pos="1619"/>
                <w:tab w:val="num" w:pos="1309"/>
              </w:tabs>
              <w:ind w:left="458"/>
              <w:rPr>
                <w:lang w:val="en-US"/>
              </w:rPr>
            </w:pPr>
            <w:r w:rsidRPr="00080BCE">
              <w:rPr>
                <w:lang w:val="en-US" w:eastAsia="ko-KR"/>
              </w:rPr>
              <w:t xml:space="preserve">In </w:t>
            </w:r>
            <w:r w:rsidRPr="00080BCE">
              <w:rPr>
                <w:lang w:eastAsia="ko-KR"/>
              </w:rPr>
              <w:t xml:space="preserve">the description of </w:t>
            </w:r>
            <w:r w:rsidRPr="00080BCE">
              <w:rPr>
                <w:i/>
                <w:lang w:eastAsia="ko-KR"/>
              </w:rPr>
              <w:t>duplicationState</w:t>
            </w:r>
            <w:r w:rsidRPr="00080BCE">
              <w:rPr>
                <w:lang w:val="en-US" w:eastAsia="ko-KR"/>
              </w:rPr>
              <w:t xml:space="preserve"> in 38.331, remove</w:t>
            </w:r>
            <w:r w:rsidRPr="00080BCE">
              <w:rPr>
                <w:lang w:eastAsia="ko-KR"/>
              </w:rPr>
              <w:t xml:space="preserve"> “initial” and use “at the time of receiving this IE”.</w:t>
            </w:r>
          </w:p>
          <w:p w14:paraId="00BAA131" w14:textId="77777777" w:rsidR="00D33AB6" w:rsidRPr="00B617DA" w:rsidRDefault="00D33AB6" w:rsidP="00D33AB6">
            <w:pPr>
              <w:spacing w:after="0"/>
              <w:rPr>
                <w:rFonts w:ascii="Calibri" w:hAnsi="Calibri"/>
                <w:color w:val="1F497D"/>
                <w:sz w:val="22"/>
                <w:szCs w:val="22"/>
                <w:lang w:val="en-US"/>
              </w:rPr>
            </w:pPr>
          </w:p>
        </w:tc>
      </w:tr>
      <w:tr w:rsidR="00D33AB6" w14:paraId="0B58EAE4" w14:textId="77777777" w:rsidTr="00E439B8">
        <w:tc>
          <w:tcPr>
            <w:tcW w:w="2405" w:type="dxa"/>
          </w:tcPr>
          <w:p w14:paraId="63BA90BC" w14:textId="77777777" w:rsidR="00D33AB6" w:rsidRDefault="00D33AB6" w:rsidP="00D33AB6">
            <w:pPr>
              <w:rPr>
                <w:b/>
              </w:rPr>
            </w:pPr>
            <w:r>
              <w:rPr>
                <w:b/>
              </w:rPr>
              <w:t>UE capabilities</w:t>
            </w:r>
          </w:p>
        </w:tc>
        <w:tc>
          <w:tcPr>
            <w:tcW w:w="7226" w:type="dxa"/>
          </w:tcPr>
          <w:p w14:paraId="7FFAD0C6" w14:textId="77777777" w:rsidR="00D33AB6" w:rsidRDefault="00D33AB6" w:rsidP="00D33AB6">
            <w:pPr>
              <w:pStyle w:val="Agreement"/>
              <w:tabs>
                <w:tab w:val="clear" w:pos="1619"/>
                <w:tab w:val="num" w:pos="1309"/>
              </w:tabs>
              <w:ind w:left="458"/>
              <w:rPr>
                <w:lang w:val="en-US"/>
              </w:rPr>
            </w:pPr>
            <w:r>
              <w:rPr>
                <w:lang w:val="en-US"/>
              </w:rPr>
              <w:t>Introduce a capability for the UE to indicate whether it supports simultaneous configuration of EHC and RoHC for the same DRB.</w:t>
            </w:r>
          </w:p>
          <w:p w14:paraId="54283982" w14:textId="77777777" w:rsidR="00D33AB6" w:rsidRDefault="00D33AB6" w:rsidP="00D33AB6">
            <w:pPr>
              <w:pStyle w:val="Agreement"/>
              <w:tabs>
                <w:tab w:val="clear" w:pos="1619"/>
                <w:tab w:val="num" w:pos="1309"/>
              </w:tabs>
              <w:ind w:left="458"/>
              <w:rPr>
                <w:lang w:val="en-US"/>
              </w:rPr>
            </w:pPr>
            <w:r>
              <w:rPr>
                <w:lang w:val="en-US"/>
              </w:rPr>
              <w:t>If the UE indicates support for RoHC and EHC, but does not indicate support for a new capability as proposed in Proposal Ph1-1, EHC and RoHC may be simultaneously configured for different DRBs.</w:t>
            </w:r>
          </w:p>
          <w:p w14:paraId="24890BFD" w14:textId="77777777" w:rsidR="00D33AB6" w:rsidRDefault="00D33AB6" w:rsidP="00D33AB6">
            <w:pPr>
              <w:pStyle w:val="Agreement"/>
              <w:numPr>
                <w:ilvl w:val="0"/>
                <w:numId w:val="0"/>
              </w:numPr>
            </w:pPr>
          </w:p>
          <w:p w14:paraId="6625D573" w14:textId="77777777" w:rsidR="00D33AB6" w:rsidRDefault="00D33AB6" w:rsidP="00D33AB6">
            <w:pPr>
              <w:pStyle w:val="Agreement"/>
              <w:numPr>
                <w:ilvl w:val="0"/>
                <w:numId w:val="0"/>
              </w:numPr>
              <w:tabs>
                <w:tab w:val="left" w:pos="708"/>
              </w:tabs>
              <w:ind w:left="458" w:hanging="360"/>
              <w:rPr>
                <w:lang w:val="en-US"/>
              </w:rPr>
            </w:pPr>
            <w:r>
              <w:rPr>
                <w:lang w:val="en-US"/>
              </w:rPr>
              <w:t>[048] IIOT UE Capabilities, by email agreements</w:t>
            </w:r>
          </w:p>
          <w:p w14:paraId="547A8D52" w14:textId="77777777" w:rsidR="00D33AB6" w:rsidRDefault="00D33AB6" w:rsidP="00D33AB6">
            <w:pPr>
              <w:pStyle w:val="Agreement"/>
              <w:numPr>
                <w:ilvl w:val="0"/>
                <w:numId w:val="19"/>
              </w:numPr>
              <w:ind w:left="458"/>
              <w:rPr>
                <w:rFonts w:ascii="Times New Roman" w:hAnsi="Times New Roman"/>
                <w:lang w:val="en-US"/>
              </w:rPr>
            </w:pPr>
            <w:r>
              <w:rPr>
                <w:lang w:val="en-US"/>
              </w:rPr>
              <w:t>[048] Ph1-3: maxNumberEHC-Contexts is specified with the following value range: {2, 4, 8, 16, 32, 64, 128, 256, 512, 1024, 2048, 4096, 8192, 16384, 32768, 65536}.</w:t>
            </w:r>
          </w:p>
          <w:p w14:paraId="7C8C55E2" w14:textId="77777777" w:rsidR="00D33AB6" w:rsidRDefault="00D33AB6" w:rsidP="00D33AB6">
            <w:pPr>
              <w:pStyle w:val="Agreement"/>
              <w:numPr>
                <w:ilvl w:val="0"/>
                <w:numId w:val="19"/>
              </w:numPr>
              <w:ind w:left="458"/>
              <w:rPr>
                <w:rFonts w:ascii="Calibri" w:hAnsi="Calibri" w:cs="Calibri"/>
                <w:sz w:val="22"/>
                <w:szCs w:val="22"/>
                <w:lang w:val="en-US"/>
              </w:rPr>
            </w:pPr>
            <w:r>
              <w:rPr>
                <w:lang w:val="en-US"/>
              </w:rPr>
              <w:t>[048] Ph1-4: It should be possible to configure up to 29 RLC bearers associated with DRB(s) in the Rel-16 UE. FFS whether this requires any specification changes depending on the outcome of [AT110e][017][NR15].</w:t>
            </w:r>
          </w:p>
          <w:p w14:paraId="2EC7A9CD" w14:textId="77777777" w:rsidR="00D33AB6" w:rsidRDefault="00D33AB6" w:rsidP="00D33AB6">
            <w:pPr>
              <w:pStyle w:val="Agreement"/>
              <w:numPr>
                <w:ilvl w:val="0"/>
                <w:numId w:val="19"/>
              </w:numPr>
              <w:ind w:left="458"/>
              <w:rPr>
                <w:rFonts w:cs="Arial"/>
                <w:szCs w:val="20"/>
                <w:lang w:val="en-US"/>
              </w:rPr>
            </w:pPr>
            <w:r>
              <w:rPr>
                <w:lang w:val="en-US"/>
              </w:rPr>
              <w:t xml:space="preserve">[048] Ph1-5: Do not capture limitations for the number of DRBs that can be configured with Rel-16 duplication. </w:t>
            </w:r>
          </w:p>
          <w:p w14:paraId="3CC9EA20" w14:textId="77777777" w:rsidR="00D33AB6" w:rsidRDefault="00D33AB6" w:rsidP="00D33AB6">
            <w:pPr>
              <w:pStyle w:val="Agreement"/>
              <w:numPr>
                <w:ilvl w:val="0"/>
                <w:numId w:val="19"/>
              </w:numPr>
              <w:ind w:left="458"/>
              <w:rPr>
                <w:lang w:val="en-US"/>
              </w:rPr>
            </w:pPr>
            <w:r>
              <w:rPr>
                <w:lang w:val="en-US"/>
              </w:rPr>
              <w:t>[048] Ph1-6: referenceTimeProvision-r16 and referenceTimeInd-r16 are merged to a single capability.</w:t>
            </w:r>
          </w:p>
          <w:p w14:paraId="2927A07F" w14:textId="77777777" w:rsidR="00D33AB6" w:rsidRDefault="00D33AB6" w:rsidP="00D33AB6">
            <w:pPr>
              <w:pStyle w:val="Agreement"/>
              <w:numPr>
                <w:ilvl w:val="0"/>
                <w:numId w:val="19"/>
              </w:numPr>
              <w:ind w:left="458"/>
              <w:rPr>
                <w:lang w:val="en-US"/>
              </w:rPr>
            </w:pPr>
            <w:r>
              <w:rPr>
                <w:lang w:val="en-US"/>
              </w:rPr>
              <w:t>[048] Ph1-7: The UE supporting Rel-16 PDCP duplication (more than two legs per radio bearer) shall also support Rel-15 PDCP duplication (with only two legs per SRB/DRB), i.e. if UE indicates support for pdcp-DuplicationMoreThanTwoRLC-r16, it should also indicate support for pdcp-DuplicationMCG-OrSCG-DRB, pdcp-DuplicationSplitDRB, pdcp-DuplicationSplitSRB and pdcp-DuplicationSRB.</w:t>
            </w:r>
          </w:p>
          <w:p w14:paraId="074F616B" w14:textId="37DFECB7" w:rsidR="00D33AB6" w:rsidRPr="006A409A" w:rsidRDefault="00D33AB6" w:rsidP="00D33AB6"/>
        </w:tc>
      </w:tr>
    </w:tbl>
    <w:p w14:paraId="7BD3013F" w14:textId="77777777" w:rsidR="00D87420" w:rsidRPr="002D51E4" w:rsidRDefault="00D87420" w:rsidP="002D51E4">
      <w:pPr>
        <w:rPr>
          <w:lang w:eastAsia="ja-JP"/>
        </w:rPr>
      </w:pPr>
    </w:p>
    <w:p w14:paraId="29D551B6" w14:textId="77777777" w:rsidR="00C21339" w:rsidRDefault="00701410" w:rsidP="00A86AB5">
      <w:pPr>
        <w:pStyle w:val="Heading4"/>
        <w:rPr>
          <w:lang w:eastAsia="ja-JP"/>
        </w:rPr>
      </w:pPr>
      <w:r>
        <w:rPr>
          <w:lang w:eastAsia="ja-JP"/>
        </w:rPr>
        <w:t>2.2.2</w:t>
      </w:r>
      <w:r>
        <w:rPr>
          <w:lang w:eastAsia="ja-JP"/>
        </w:rPr>
        <w:tab/>
        <w:t xml:space="preserve">Remaining Open issues </w:t>
      </w:r>
    </w:p>
    <w:p w14:paraId="5CBFDA24" w14:textId="15947E42" w:rsidR="009A682D" w:rsidRPr="00D87420" w:rsidRDefault="00D87420" w:rsidP="00D87420">
      <w:r w:rsidRPr="00D87420">
        <w:t>None</w:t>
      </w:r>
      <w:r>
        <w:t>.</w:t>
      </w:r>
      <w:r w:rsidR="00E90A61">
        <w:t xml:space="preserve"> Work Item is completed in RAN2.</w:t>
      </w:r>
    </w:p>
    <w:p w14:paraId="77AC7B45"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F020333" w14:textId="189AF111" w:rsidR="00701410" w:rsidRDefault="00701410" w:rsidP="00701410">
      <w:pPr>
        <w:pStyle w:val="Heading4"/>
        <w:rPr>
          <w:lang w:eastAsia="ja-JP"/>
        </w:rPr>
      </w:pPr>
      <w:r>
        <w:rPr>
          <w:lang w:eastAsia="ja-JP"/>
        </w:rPr>
        <w:t>2.3.1</w:t>
      </w:r>
      <w:r>
        <w:rPr>
          <w:lang w:eastAsia="ja-JP"/>
        </w:rPr>
        <w:tab/>
        <w:t>Agreements</w:t>
      </w:r>
    </w:p>
    <w:p w14:paraId="58823941" w14:textId="34D5962C" w:rsidR="00D87420" w:rsidRPr="00D56F89" w:rsidRDefault="00D87420" w:rsidP="00D87420">
      <w:pPr>
        <w:rPr>
          <w:b/>
        </w:rPr>
      </w:pPr>
      <w:r w:rsidRPr="00D56F89">
        <w:rPr>
          <w:b/>
        </w:rPr>
        <w:t>Agreements from RAN</w:t>
      </w:r>
      <w:r>
        <w:rPr>
          <w:b/>
        </w:rPr>
        <w:t>3</w:t>
      </w:r>
      <w:r w:rsidRPr="00D56F89">
        <w:rPr>
          <w:b/>
        </w:rPr>
        <w:t>#</w:t>
      </w:r>
      <w:r>
        <w:rPr>
          <w:b/>
        </w:rPr>
        <w:t>107bis-e</w:t>
      </w:r>
      <w:r w:rsidRPr="00D56F89">
        <w:rPr>
          <w:b/>
        </w:rPr>
        <w:t xml:space="preserve"> meeting (</w:t>
      </w:r>
      <w:r>
        <w:rPr>
          <w:b/>
        </w:rPr>
        <w:t>Online</w:t>
      </w:r>
      <w:r w:rsidRPr="00D56F89">
        <w:rPr>
          <w:b/>
        </w:rPr>
        <w:t xml:space="preserve">, </w:t>
      </w:r>
      <w:r>
        <w:rPr>
          <w:b/>
        </w:rPr>
        <w:t xml:space="preserve">20 </w:t>
      </w:r>
      <w:r w:rsidRPr="00D56F89">
        <w:rPr>
          <w:b/>
        </w:rPr>
        <w:t xml:space="preserve">– </w:t>
      </w:r>
      <w:r>
        <w:rPr>
          <w:b/>
        </w:rPr>
        <w:t>30</w:t>
      </w:r>
      <w:r w:rsidRPr="00D56F89">
        <w:rPr>
          <w:b/>
        </w:rPr>
        <w:t xml:space="preserve"> </w:t>
      </w:r>
      <w:r>
        <w:rPr>
          <w:b/>
        </w:rPr>
        <w:t xml:space="preserve">April </w:t>
      </w:r>
      <w:r w:rsidRPr="00D56F89">
        <w:rPr>
          <w:b/>
        </w:rPr>
        <w:t>20</w:t>
      </w:r>
      <w:r>
        <w:rPr>
          <w:b/>
        </w:rPr>
        <w:t>20</w:t>
      </w:r>
      <w:r w:rsidRPr="00D56F89">
        <w:rPr>
          <w:b/>
        </w:rPr>
        <w:t>):</w:t>
      </w:r>
    </w:p>
    <w:p w14:paraId="16DB675B" w14:textId="77777777" w:rsidR="00D87420" w:rsidRPr="00BF4DCA" w:rsidRDefault="00D87420" w:rsidP="45D3676E">
      <w:pPr>
        <w:spacing w:after="0"/>
        <w:rPr>
          <w:lang w:eastAsia="ja-JP"/>
        </w:rPr>
      </w:pPr>
      <w:r w:rsidRPr="45D3676E">
        <w:rPr>
          <w:lang w:eastAsia="ja-JP"/>
        </w:rPr>
        <w:t>PDCP duplication:</w:t>
      </w:r>
    </w:p>
    <w:p w14:paraId="060A48B0" w14:textId="47FF01DC" w:rsidR="00D87420" w:rsidRDefault="20815325" w:rsidP="00A90557">
      <w:pPr>
        <w:pStyle w:val="ListParagraph"/>
        <w:numPr>
          <w:ilvl w:val="0"/>
          <w:numId w:val="6"/>
        </w:numPr>
        <w:ind w:leftChars="0"/>
        <w:rPr>
          <w:rFonts w:ascii="Times New Roman" w:hAnsi="Times New Roman"/>
          <w:color w:val="000000" w:themeColor="text1"/>
          <w:sz w:val="22"/>
        </w:rPr>
      </w:pPr>
      <w:r w:rsidRPr="45D3676E">
        <w:rPr>
          <w:rFonts w:ascii="Times New Roman" w:hAnsi="Times New Roman"/>
          <w:sz w:val="22"/>
        </w:rPr>
        <w:t>Introduce the DL radio quality assistance information provided per RLC</w:t>
      </w:r>
    </w:p>
    <w:p w14:paraId="7A18C162" w14:textId="5A4F6DFD" w:rsidR="00D87420" w:rsidRDefault="20815325" w:rsidP="00A90557">
      <w:pPr>
        <w:pStyle w:val="ListParagraph"/>
        <w:numPr>
          <w:ilvl w:val="0"/>
          <w:numId w:val="6"/>
        </w:numPr>
        <w:ind w:leftChars="0"/>
        <w:rPr>
          <w:rFonts w:eastAsia="Century" w:cs="Century"/>
          <w:color w:val="000000" w:themeColor="text1"/>
          <w:sz w:val="22"/>
        </w:rPr>
      </w:pPr>
      <w:r w:rsidRPr="45D3676E">
        <w:rPr>
          <w:rFonts w:ascii="Times New Roman" w:hAnsi="Times New Roman"/>
          <w:sz w:val="22"/>
          <w:lang w:val="en-GB"/>
        </w:rPr>
        <w:t>No other PDCP Duplication enhancement than the one already captured in the Baseline CR will be implemented in this WI</w:t>
      </w:r>
    </w:p>
    <w:p w14:paraId="22BFB6B4" w14:textId="77777777" w:rsidR="00D87420" w:rsidRDefault="00D87420" w:rsidP="45D3676E">
      <w:pPr>
        <w:spacing w:after="0"/>
        <w:rPr>
          <w:lang w:eastAsia="ja-JP"/>
        </w:rPr>
      </w:pPr>
    </w:p>
    <w:p w14:paraId="2FD0D2A9" w14:textId="77777777" w:rsidR="00D87420" w:rsidRDefault="00D87420" w:rsidP="45D3676E">
      <w:pPr>
        <w:spacing w:after="0"/>
        <w:rPr>
          <w:lang w:eastAsia="ja-JP"/>
        </w:rPr>
      </w:pPr>
      <w:r w:rsidRPr="45D3676E">
        <w:rPr>
          <w:lang w:eastAsia="ja-JP"/>
        </w:rPr>
        <w:t>Higher layer multi-connectivity:</w:t>
      </w:r>
    </w:p>
    <w:p w14:paraId="170900B7" w14:textId="3448B0A0" w:rsidR="00D87420" w:rsidRPr="00946DE1" w:rsidRDefault="6C452E27" w:rsidP="00A90557">
      <w:pPr>
        <w:pStyle w:val="ListParagraph"/>
        <w:numPr>
          <w:ilvl w:val="0"/>
          <w:numId w:val="6"/>
        </w:numPr>
        <w:ind w:leftChars="0"/>
        <w:rPr>
          <w:rFonts w:ascii="Times New Roman" w:hAnsi="Times New Roman"/>
          <w:color w:val="000000" w:themeColor="text1"/>
          <w:sz w:val="22"/>
        </w:rPr>
      </w:pPr>
      <w:r w:rsidRPr="45D3676E">
        <w:rPr>
          <w:rFonts w:ascii="Times New Roman" w:hAnsi="Times New Roman"/>
          <w:sz w:val="22"/>
        </w:rPr>
        <w:t>Inform the redundant setup result in the response message</w:t>
      </w:r>
    </w:p>
    <w:p w14:paraId="03C37804" w14:textId="7B3EDBA6" w:rsidR="00D87420" w:rsidRPr="00946DE1" w:rsidRDefault="6C452E27" w:rsidP="00A90557">
      <w:pPr>
        <w:pStyle w:val="ListParagraph"/>
        <w:numPr>
          <w:ilvl w:val="0"/>
          <w:numId w:val="6"/>
        </w:numPr>
        <w:ind w:leftChars="0"/>
        <w:rPr>
          <w:rFonts w:ascii="Times New Roman" w:hAnsi="Times New Roman"/>
          <w:color w:val="000000" w:themeColor="text1"/>
          <w:sz w:val="22"/>
        </w:rPr>
      </w:pPr>
      <w:r w:rsidRPr="45D3676E">
        <w:rPr>
          <w:rFonts w:ascii="Times New Roman" w:hAnsi="Times New Roman"/>
          <w:sz w:val="22"/>
        </w:rPr>
        <w:t>Introduce the Used RSN value IE to inform the redundant setup result (This IE may need to be refined).</w:t>
      </w:r>
    </w:p>
    <w:p w14:paraId="77F00ACA" w14:textId="21341BC3" w:rsidR="00D87420" w:rsidRPr="00946DE1" w:rsidRDefault="6C452E27" w:rsidP="00A90557">
      <w:pPr>
        <w:pStyle w:val="ListParagraph"/>
        <w:numPr>
          <w:ilvl w:val="0"/>
          <w:numId w:val="6"/>
        </w:numPr>
        <w:ind w:leftChars="0"/>
        <w:rPr>
          <w:rFonts w:ascii="Times New Roman" w:hAnsi="Times New Roman"/>
          <w:color w:val="000000" w:themeColor="text1"/>
          <w:sz w:val="22"/>
        </w:rPr>
      </w:pPr>
      <w:r w:rsidRPr="45D3676E">
        <w:rPr>
          <w:rFonts w:ascii="Times New Roman" w:hAnsi="Times New Roman"/>
          <w:sz w:val="22"/>
        </w:rPr>
        <w:t>Inform the redundant setup result in the response message in NGAP, XnAP and E1AP</w:t>
      </w:r>
    </w:p>
    <w:p w14:paraId="73B1610B" w14:textId="60C7B4D9" w:rsidR="00D87420" w:rsidRPr="00946DE1" w:rsidRDefault="6C452E27" w:rsidP="00A90557">
      <w:pPr>
        <w:pStyle w:val="ListParagraph"/>
        <w:numPr>
          <w:ilvl w:val="0"/>
          <w:numId w:val="6"/>
        </w:numPr>
        <w:ind w:leftChars="0"/>
        <w:rPr>
          <w:rFonts w:ascii="Times New Roman" w:hAnsi="Times New Roman"/>
          <w:color w:val="000000" w:themeColor="text1"/>
          <w:sz w:val="22"/>
        </w:rPr>
      </w:pPr>
      <w:r w:rsidRPr="45D3676E">
        <w:rPr>
          <w:rFonts w:ascii="Times New Roman" w:hAnsi="Times New Roman"/>
          <w:sz w:val="22"/>
        </w:rPr>
        <w:t>Modify E1AP specification to support sol1</w:t>
      </w:r>
    </w:p>
    <w:p w14:paraId="0248017E" w14:textId="0CDB53B2" w:rsidR="00D87420" w:rsidRPr="00946DE1" w:rsidRDefault="6C452E27" w:rsidP="00A90557">
      <w:pPr>
        <w:pStyle w:val="ListParagraph"/>
        <w:numPr>
          <w:ilvl w:val="0"/>
          <w:numId w:val="6"/>
        </w:numPr>
        <w:ind w:leftChars="0"/>
        <w:rPr>
          <w:rFonts w:ascii="Times New Roman" w:hAnsi="Times New Roman"/>
          <w:color w:val="000000" w:themeColor="text1"/>
          <w:sz w:val="22"/>
        </w:rPr>
      </w:pPr>
      <w:r w:rsidRPr="45D3676E">
        <w:rPr>
          <w:rFonts w:ascii="Times New Roman" w:hAnsi="Times New Roman"/>
          <w:sz w:val="22"/>
        </w:rPr>
        <w:t>Introduce RSN in Bearer Context Setup request message</w:t>
      </w:r>
    </w:p>
    <w:p w14:paraId="6E01E8F3" w14:textId="369B9638" w:rsidR="00D87420" w:rsidRPr="00946DE1" w:rsidRDefault="6C452E27" w:rsidP="00A90557">
      <w:pPr>
        <w:pStyle w:val="ListParagraph"/>
        <w:numPr>
          <w:ilvl w:val="0"/>
          <w:numId w:val="6"/>
        </w:numPr>
        <w:ind w:leftChars="0"/>
        <w:rPr>
          <w:rFonts w:ascii="Times New Roman" w:hAnsi="Times New Roman"/>
          <w:color w:val="000000" w:themeColor="text1"/>
          <w:sz w:val="22"/>
        </w:rPr>
      </w:pPr>
      <w:r w:rsidRPr="45D3676E">
        <w:rPr>
          <w:rFonts w:ascii="Times New Roman" w:hAnsi="Times New Roman"/>
          <w:sz w:val="22"/>
        </w:rPr>
        <w:t>Introduce a new cause value (i.e., RSN not available for the UP) as the usage in other specification</w:t>
      </w:r>
    </w:p>
    <w:p w14:paraId="2FC034D0" w14:textId="5B5086C2" w:rsidR="00D87420" w:rsidRPr="00946DE1" w:rsidRDefault="6C452E27" w:rsidP="00A90557">
      <w:pPr>
        <w:pStyle w:val="ListParagraph"/>
        <w:numPr>
          <w:ilvl w:val="0"/>
          <w:numId w:val="6"/>
        </w:numPr>
        <w:ind w:leftChars="0"/>
        <w:rPr>
          <w:rFonts w:ascii="Times New Roman" w:hAnsi="Times New Roman"/>
          <w:color w:val="000000" w:themeColor="text1"/>
          <w:sz w:val="22"/>
        </w:rPr>
      </w:pPr>
      <w:r w:rsidRPr="45D3676E">
        <w:rPr>
          <w:rFonts w:ascii="Times New Roman" w:hAnsi="Times New Roman"/>
          <w:sz w:val="22"/>
        </w:rPr>
        <w:t>F1AP impact is not needed to support sol1</w:t>
      </w:r>
    </w:p>
    <w:p w14:paraId="792E6ADE" w14:textId="701BADE9" w:rsidR="00D87420" w:rsidRPr="00946DE1" w:rsidRDefault="6C452E27" w:rsidP="00A90557">
      <w:pPr>
        <w:pStyle w:val="ListParagraph"/>
        <w:numPr>
          <w:ilvl w:val="0"/>
          <w:numId w:val="6"/>
        </w:numPr>
        <w:ind w:leftChars="0"/>
        <w:rPr>
          <w:rFonts w:eastAsia="Century" w:cs="Century"/>
          <w:color w:val="000000" w:themeColor="text1"/>
          <w:sz w:val="22"/>
        </w:rPr>
      </w:pPr>
      <w:r w:rsidRPr="45D3676E">
        <w:rPr>
          <w:rFonts w:ascii="Times New Roman" w:hAnsi="Times New Roman"/>
          <w:sz w:val="22"/>
          <w:lang w:val="en-GB"/>
        </w:rPr>
        <w:t>WA: The identity of the Secondary RAN node is informed to SMF</w:t>
      </w:r>
    </w:p>
    <w:p w14:paraId="04C6BFD0" w14:textId="77777777" w:rsidR="00D87420" w:rsidRDefault="00D87420" w:rsidP="45D3676E">
      <w:pPr>
        <w:spacing w:after="0"/>
        <w:rPr>
          <w:lang w:eastAsia="ja-JP"/>
        </w:rPr>
      </w:pPr>
    </w:p>
    <w:p w14:paraId="57B93719" w14:textId="77777777" w:rsidR="00D87420" w:rsidRDefault="00D87420" w:rsidP="45D3676E">
      <w:pPr>
        <w:spacing w:after="0"/>
        <w:rPr>
          <w:lang w:eastAsia="ja-JP"/>
        </w:rPr>
      </w:pPr>
      <w:r w:rsidRPr="45D3676E">
        <w:rPr>
          <w:lang w:eastAsia="ja-JP"/>
        </w:rPr>
        <w:t>TSC / URLLC related enhancements:</w:t>
      </w:r>
    </w:p>
    <w:p w14:paraId="6CE35142" w14:textId="510F9AA7" w:rsidR="00D87420" w:rsidRDefault="590031F4" w:rsidP="00A90557">
      <w:pPr>
        <w:pStyle w:val="ListParagraph"/>
        <w:numPr>
          <w:ilvl w:val="0"/>
          <w:numId w:val="6"/>
        </w:numPr>
        <w:ind w:leftChars="0"/>
        <w:rPr>
          <w:rFonts w:ascii="Times New Roman" w:hAnsi="Times New Roman"/>
          <w:color w:val="000000" w:themeColor="text1"/>
          <w:sz w:val="22"/>
        </w:rPr>
      </w:pPr>
      <w:r w:rsidRPr="45D3676E">
        <w:rPr>
          <w:rFonts w:ascii="Times New Roman" w:hAnsi="Times New Roman"/>
          <w:sz w:val="22"/>
          <w:lang w:val="en-GB"/>
        </w:rPr>
        <w:t>Add the CN PDB into TS 38.300</w:t>
      </w:r>
    </w:p>
    <w:p w14:paraId="27894754" w14:textId="4579A469" w:rsidR="00D87420" w:rsidRDefault="00D87420" w:rsidP="45D3676E">
      <w:pPr>
        <w:rPr>
          <w:b/>
          <w:bCs/>
        </w:rPr>
      </w:pPr>
    </w:p>
    <w:p w14:paraId="56A06887" w14:textId="2271A64E" w:rsidR="00D87420" w:rsidRPr="00D56F89" w:rsidRDefault="00D87420" w:rsidP="00D87420">
      <w:pPr>
        <w:rPr>
          <w:b/>
        </w:rPr>
      </w:pPr>
      <w:r w:rsidRPr="00D56F89">
        <w:rPr>
          <w:b/>
        </w:rPr>
        <w:t>Agreements from RAN</w:t>
      </w:r>
      <w:r>
        <w:rPr>
          <w:b/>
        </w:rPr>
        <w:t>3</w:t>
      </w:r>
      <w:r w:rsidRPr="00D56F89">
        <w:rPr>
          <w:b/>
        </w:rPr>
        <w:t>#</w:t>
      </w:r>
      <w:r>
        <w:rPr>
          <w:b/>
        </w:rPr>
        <w:t>108-e</w:t>
      </w:r>
      <w:r w:rsidRPr="00D56F89">
        <w:rPr>
          <w:b/>
        </w:rPr>
        <w:t xml:space="preserve"> meeting (</w:t>
      </w:r>
      <w:r>
        <w:rPr>
          <w:b/>
        </w:rPr>
        <w:t>Online</w:t>
      </w:r>
      <w:r w:rsidRPr="00D56F89">
        <w:rPr>
          <w:b/>
        </w:rPr>
        <w:t xml:space="preserve">, </w:t>
      </w:r>
      <w:r>
        <w:rPr>
          <w:b/>
        </w:rPr>
        <w:t xml:space="preserve">01 </w:t>
      </w:r>
      <w:r w:rsidRPr="00D56F89">
        <w:rPr>
          <w:b/>
        </w:rPr>
        <w:t xml:space="preserve">– </w:t>
      </w:r>
      <w:r>
        <w:rPr>
          <w:b/>
        </w:rPr>
        <w:t>12</w:t>
      </w:r>
      <w:r w:rsidRPr="00D56F89">
        <w:rPr>
          <w:b/>
        </w:rPr>
        <w:t xml:space="preserve"> </w:t>
      </w:r>
      <w:r>
        <w:rPr>
          <w:b/>
        </w:rPr>
        <w:t xml:space="preserve">June </w:t>
      </w:r>
      <w:r w:rsidRPr="00D56F89">
        <w:rPr>
          <w:b/>
        </w:rPr>
        <w:t>20</w:t>
      </w:r>
      <w:r>
        <w:rPr>
          <w:b/>
        </w:rPr>
        <w:t>20</w:t>
      </w:r>
      <w:r w:rsidRPr="00D56F89">
        <w:rPr>
          <w:b/>
        </w:rPr>
        <w:t>):</w:t>
      </w:r>
    </w:p>
    <w:p w14:paraId="07CDB80F" w14:textId="042B1BF3" w:rsidR="00D23D8D" w:rsidRPr="00BF4DCA" w:rsidRDefault="00D23D8D" w:rsidP="00F0713C">
      <w:pPr>
        <w:spacing w:after="0"/>
        <w:rPr>
          <w:lang w:eastAsia="ja-JP"/>
        </w:rPr>
      </w:pPr>
      <w:r w:rsidRPr="00BF4DCA">
        <w:rPr>
          <w:lang w:eastAsia="ja-JP"/>
        </w:rPr>
        <w:t>PDCP duplication:</w:t>
      </w:r>
    </w:p>
    <w:p w14:paraId="355D4EB8" w14:textId="54A97845" w:rsidR="00D23D8D" w:rsidRDefault="4D926A5E" w:rsidP="00A90557">
      <w:pPr>
        <w:pStyle w:val="ListParagraph"/>
        <w:numPr>
          <w:ilvl w:val="0"/>
          <w:numId w:val="6"/>
        </w:numPr>
        <w:ind w:leftChars="0"/>
        <w:rPr>
          <w:rFonts w:ascii="Times New Roman" w:hAnsi="Times New Roman"/>
          <w:sz w:val="22"/>
        </w:rPr>
      </w:pPr>
      <w:r w:rsidRPr="45D3676E">
        <w:rPr>
          <w:rFonts w:ascii="Times New Roman" w:hAnsi="Times New Roman"/>
          <w:sz w:val="22"/>
        </w:rPr>
        <w:t xml:space="preserve">RAN3 has completed the discussion on the UL coordination for multiplication over up to 4 RLCs and concluded it is infeasible to </w:t>
      </w:r>
      <w:r w:rsidR="7561B8A8" w:rsidRPr="45D3676E">
        <w:rPr>
          <w:rFonts w:ascii="Times New Roman" w:hAnsi="Times New Roman"/>
          <w:sz w:val="22"/>
        </w:rPr>
        <w:t>fulfil all the requirements listed in the RAN2’s LS. This was expressed in a response LS to RAN2 [R3-204168].</w:t>
      </w:r>
    </w:p>
    <w:p w14:paraId="01072614" w14:textId="5FF91B66" w:rsidR="7561B8A8" w:rsidRDefault="7561B8A8" w:rsidP="00A90557">
      <w:pPr>
        <w:pStyle w:val="ListParagraph"/>
        <w:numPr>
          <w:ilvl w:val="0"/>
          <w:numId w:val="6"/>
        </w:numPr>
        <w:ind w:leftChars="0"/>
        <w:rPr>
          <w:rFonts w:ascii="Times New Roman" w:hAnsi="Times New Roman"/>
          <w:sz w:val="22"/>
        </w:rPr>
      </w:pPr>
      <w:r w:rsidRPr="45D3676E">
        <w:rPr>
          <w:rFonts w:ascii="Times New Roman" w:hAnsi="Times New Roman"/>
          <w:sz w:val="22"/>
        </w:rPr>
        <w:t xml:space="preserve">RAN3 also enabled mechanism for signalling the initial </w:t>
      </w:r>
      <w:r w:rsidR="73F03357" w:rsidRPr="45D3676E">
        <w:rPr>
          <w:rFonts w:ascii="Times New Roman" w:hAnsi="Times New Roman"/>
          <w:sz w:val="22"/>
        </w:rPr>
        <w:t>activation</w:t>
      </w:r>
      <w:r w:rsidRPr="45D3676E">
        <w:rPr>
          <w:rFonts w:ascii="Times New Roman" w:hAnsi="Times New Roman"/>
          <w:sz w:val="22"/>
        </w:rPr>
        <w:t xml:space="preserve"> state </w:t>
      </w:r>
      <w:r w:rsidR="4EF40969" w:rsidRPr="45D3676E">
        <w:rPr>
          <w:rFonts w:ascii="Times New Roman" w:hAnsi="Times New Roman"/>
          <w:sz w:val="22"/>
        </w:rPr>
        <w:t>and</w:t>
      </w:r>
      <w:r w:rsidRPr="45D3676E">
        <w:rPr>
          <w:rFonts w:ascii="Times New Roman" w:hAnsi="Times New Roman"/>
          <w:sz w:val="22"/>
        </w:rPr>
        <w:t xml:space="preserve"> the </w:t>
      </w:r>
      <w:r w:rsidR="4EF40969" w:rsidRPr="45D3676E">
        <w:rPr>
          <w:rFonts w:ascii="Times New Roman" w:hAnsi="Times New Roman"/>
          <w:sz w:val="22"/>
        </w:rPr>
        <w:t xml:space="preserve">primary path location </w:t>
      </w:r>
      <w:r w:rsidR="348C1A7F" w:rsidRPr="45D3676E">
        <w:rPr>
          <w:rFonts w:ascii="Times New Roman" w:hAnsi="Times New Roman"/>
          <w:sz w:val="22"/>
        </w:rPr>
        <w:t xml:space="preserve">to the </w:t>
      </w:r>
      <w:r w:rsidRPr="45D3676E">
        <w:rPr>
          <w:rFonts w:ascii="Times New Roman" w:hAnsi="Times New Roman"/>
          <w:sz w:val="22"/>
        </w:rPr>
        <w:t xml:space="preserve">assisting node </w:t>
      </w:r>
      <w:r w:rsidR="6404F3A9" w:rsidRPr="45D3676E">
        <w:rPr>
          <w:rFonts w:ascii="Times New Roman" w:hAnsi="Times New Roman"/>
          <w:sz w:val="22"/>
        </w:rPr>
        <w:t>[R3-204181, R3-204182]</w:t>
      </w:r>
      <w:r w:rsidR="348C1A7F" w:rsidRPr="45D3676E">
        <w:rPr>
          <w:rFonts w:ascii="Times New Roman" w:hAnsi="Times New Roman"/>
          <w:sz w:val="22"/>
        </w:rPr>
        <w:t>.</w:t>
      </w:r>
    </w:p>
    <w:p w14:paraId="73C2F958" w14:textId="77777777" w:rsidR="00D87420" w:rsidRDefault="00D87420" w:rsidP="00F0713C">
      <w:pPr>
        <w:spacing w:after="0"/>
        <w:rPr>
          <w:lang w:eastAsia="ja-JP"/>
        </w:rPr>
      </w:pPr>
    </w:p>
    <w:p w14:paraId="67FC84CE" w14:textId="5110275D" w:rsidR="00C63A87" w:rsidRDefault="00C63A87" w:rsidP="00F0713C">
      <w:pPr>
        <w:spacing w:after="0"/>
        <w:rPr>
          <w:lang w:eastAsia="ja-JP"/>
        </w:rPr>
      </w:pPr>
      <w:r>
        <w:rPr>
          <w:lang w:eastAsia="ja-JP"/>
        </w:rPr>
        <w:t>Higher layer multi-connectivity:</w:t>
      </w:r>
    </w:p>
    <w:p w14:paraId="4CD0F4FE" w14:textId="7AA448D4" w:rsidR="00C63A87" w:rsidRPr="00946DE1" w:rsidRDefault="716CA8AF" w:rsidP="00A90557">
      <w:pPr>
        <w:pStyle w:val="ListParagraph"/>
        <w:numPr>
          <w:ilvl w:val="0"/>
          <w:numId w:val="6"/>
        </w:numPr>
        <w:ind w:leftChars="0"/>
        <w:rPr>
          <w:rFonts w:ascii="Times New Roman" w:hAnsi="Times New Roman"/>
          <w:color w:val="000000" w:themeColor="text1"/>
          <w:sz w:val="22"/>
        </w:rPr>
      </w:pPr>
      <w:r w:rsidRPr="45D3676E">
        <w:rPr>
          <w:rFonts w:ascii="Times New Roman" w:hAnsi="Times New Roman"/>
          <w:sz w:val="22"/>
        </w:rPr>
        <w:t>Introduce redundant setup result in Bearer Context Setup response message in E1AP</w:t>
      </w:r>
    </w:p>
    <w:p w14:paraId="0950E4DC" w14:textId="505C0A4C" w:rsidR="00C63A87" w:rsidRPr="00946DE1" w:rsidRDefault="716CA8AF" w:rsidP="00A90557">
      <w:pPr>
        <w:pStyle w:val="ListParagraph"/>
        <w:numPr>
          <w:ilvl w:val="0"/>
          <w:numId w:val="6"/>
        </w:numPr>
        <w:ind w:leftChars="0"/>
        <w:rPr>
          <w:rFonts w:ascii="Times New Roman" w:hAnsi="Times New Roman"/>
          <w:color w:val="000000" w:themeColor="text1"/>
          <w:sz w:val="22"/>
        </w:rPr>
      </w:pPr>
      <w:r w:rsidRPr="45D3676E">
        <w:rPr>
          <w:rFonts w:ascii="Times New Roman" w:hAnsi="Times New Roman"/>
          <w:sz w:val="22"/>
        </w:rPr>
        <w:t>Do not introduce RSN in Bearer Context modification procedure in E1AP.</w:t>
      </w:r>
    </w:p>
    <w:p w14:paraId="769C6AAC" w14:textId="4C0F5EAB" w:rsidR="00C63A87" w:rsidRPr="00946DE1" w:rsidRDefault="716CA8AF" w:rsidP="00A90557">
      <w:pPr>
        <w:pStyle w:val="ListParagraph"/>
        <w:numPr>
          <w:ilvl w:val="0"/>
          <w:numId w:val="6"/>
        </w:numPr>
        <w:ind w:leftChars="0"/>
        <w:rPr>
          <w:rFonts w:ascii="Times New Roman" w:hAnsi="Times New Roman"/>
          <w:color w:val="000000" w:themeColor="text1"/>
          <w:sz w:val="22"/>
        </w:rPr>
      </w:pPr>
      <w:r w:rsidRPr="45D3676E">
        <w:rPr>
          <w:rFonts w:ascii="Times New Roman" w:hAnsi="Times New Roman"/>
          <w:sz w:val="22"/>
        </w:rPr>
        <w:t>SMF needs to know the identity of the Secondary RAN by a new IE, which is already captured in the BL CR.</w:t>
      </w:r>
    </w:p>
    <w:p w14:paraId="7DA1475C" w14:textId="24942AFF" w:rsidR="00C63A87" w:rsidRPr="00946DE1" w:rsidRDefault="716CA8AF" w:rsidP="00A90557">
      <w:pPr>
        <w:pStyle w:val="ListParagraph"/>
        <w:numPr>
          <w:ilvl w:val="0"/>
          <w:numId w:val="6"/>
        </w:numPr>
        <w:ind w:leftChars="0"/>
        <w:rPr>
          <w:rFonts w:ascii="Times New Roman" w:hAnsi="Times New Roman"/>
          <w:color w:val="000000" w:themeColor="text1"/>
          <w:sz w:val="22"/>
        </w:rPr>
      </w:pPr>
      <w:r w:rsidRPr="45D3676E">
        <w:rPr>
          <w:rFonts w:ascii="Times New Roman" w:hAnsi="Times New Roman"/>
          <w:sz w:val="22"/>
        </w:rPr>
        <w:t>Introduce the Used RSN Information in Path Switch Request.</w:t>
      </w:r>
    </w:p>
    <w:p w14:paraId="1D552F19" w14:textId="325A2998" w:rsidR="00C63A87" w:rsidRPr="00946DE1" w:rsidRDefault="716CA8AF" w:rsidP="00A90557">
      <w:pPr>
        <w:pStyle w:val="ListParagraph"/>
        <w:numPr>
          <w:ilvl w:val="0"/>
          <w:numId w:val="6"/>
        </w:numPr>
        <w:ind w:leftChars="0"/>
        <w:rPr>
          <w:rFonts w:eastAsia="Century" w:cs="Century"/>
          <w:color w:val="000000" w:themeColor="text1"/>
          <w:sz w:val="22"/>
        </w:rPr>
      </w:pPr>
      <w:r w:rsidRPr="45D3676E">
        <w:rPr>
          <w:rFonts w:ascii="Times New Roman" w:hAnsi="Times New Roman"/>
          <w:sz w:val="22"/>
          <w:lang w:val="en-GB"/>
        </w:rPr>
        <w:t>Define the redundant setup result as reused RSN value</w:t>
      </w:r>
    </w:p>
    <w:p w14:paraId="0D7AD828" w14:textId="77777777" w:rsidR="00D87420" w:rsidRDefault="00D87420" w:rsidP="078C0506">
      <w:pPr>
        <w:spacing w:after="0"/>
        <w:rPr>
          <w:lang w:eastAsia="ja-JP"/>
        </w:rPr>
      </w:pPr>
    </w:p>
    <w:p w14:paraId="1D23709A" w14:textId="2019811C" w:rsidR="4345AFEB" w:rsidRDefault="4345AFEB" w:rsidP="078C0506">
      <w:pPr>
        <w:spacing w:after="0"/>
        <w:rPr>
          <w:lang w:eastAsia="ja-JP"/>
        </w:rPr>
      </w:pPr>
      <w:r w:rsidRPr="078C0506">
        <w:rPr>
          <w:lang w:eastAsia="ja-JP"/>
        </w:rPr>
        <w:t>TSC / URLLC</w:t>
      </w:r>
      <w:r w:rsidR="7BEDF8CC" w:rsidRPr="078C0506">
        <w:rPr>
          <w:lang w:eastAsia="ja-JP"/>
        </w:rPr>
        <w:t xml:space="preserve"> related enhancements</w:t>
      </w:r>
      <w:r w:rsidRPr="078C0506">
        <w:rPr>
          <w:lang w:eastAsia="ja-JP"/>
        </w:rPr>
        <w:t>:</w:t>
      </w:r>
    </w:p>
    <w:p w14:paraId="19ECD0EA" w14:textId="73E0698D" w:rsidR="078C0506" w:rsidRDefault="4E158659" w:rsidP="00A90557">
      <w:pPr>
        <w:pStyle w:val="ListParagraph"/>
        <w:numPr>
          <w:ilvl w:val="0"/>
          <w:numId w:val="6"/>
        </w:numPr>
        <w:spacing w:line="259" w:lineRule="auto"/>
        <w:ind w:leftChars="0"/>
        <w:rPr>
          <w:rFonts w:eastAsia="Century" w:cs="Century"/>
          <w:sz w:val="22"/>
        </w:rPr>
      </w:pPr>
      <w:r w:rsidRPr="45D3676E">
        <w:rPr>
          <w:rFonts w:ascii="Times New Roman" w:hAnsi="Times New Roman"/>
          <w:sz w:val="22"/>
          <w:lang w:val="en-GB"/>
        </w:rPr>
        <w:t>No need to transfer UTC reference timing over F1 in this release</w:t>
      </w:r>
    </w:p>
    <w:p w14:paraId="7B417C30"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332936FD" w14:textId="64DAD476" w:rsidR="00A22968" w:rsidRPr="001E5B9C" w:rsidRDefault="001A33FF" w:rsidP="45D3676E">
      <w:pPr>
        <w:spacing w:after="0"/>
        <w:rPr>
          <w:sz w:val="22"/>
          <w:szCs w:val="22"/>
        </w:rPr>
      </w:pPr>
      <w:r w:rsidRPr="45D3676E">
        <w:rPr>
          <w:sz w:val="22"/>
          <w:szCs w:val="22"/>
          <w:lang w:eastAsia="ja-JP"/>
        </w:rPr>
        <w:t>None.</w:t>
      </w:r>
      <w:r w:rsidR="1C80A969" w:rsidRPr="45D3676E">
        <w:rPr>
          <w:sz w:val="22"/>
          <w:szCs w:val="22"/>
          <w:lang w:eastAsia="ja-JP"/>
        </w:rPr>
        <w:t xml:space="preserve"> </w:t>
      </w:r>
      <w:r w:rsidR="1C80A969" w:rsidRPr="45D3676E">
        <w:rPr>
          <w:sz w:val="22"/>
          <w:szCs w:val="22"/>
        </w:rPr>
        <w:t xml:space="preserve">Work </w:t>
      </w:r>
      <w:r w:rsidR="00E90A61">
        <w:rPr>
          <w:sz w:val="22"/>
          <w:szCs w:val="22"/>
        </w:rPr>
        <w:t>I</w:t>
      </w:r>
      <w:r w:rsidR="1C80A969" w:rsidRPr="45D3676E">
        <w:rPr>
          <w:sz w:val="22"/>
          <w:szCs w:val="22"/>
        </w:rPr>
        <w:t>tem is completed in RAN3.</w:t>
      </w:r>
    </w:p>
    <w:p w14:paraId="3D1D93A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2B67391"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C7C4BDB" w14:textId="77777777" w:rsidR="00701410" w:rsidRDefault="00701410" w:rsidP="00701410">
      <w:pPr>
        <w:pStyle w:val="Heading2"/>
        <w:rPr>
          <w:lang w:eastAsia="ja-JP"/>
        </w:rPr>
      </w:pPr>
      <w:r>
        <w:rPr>
          <w:lang w:eastAsia="ja-JP"/>
        </w:rPr>
        <w:lastRenderedPageBreak/>
        <w:t>3.1</w:t>
      </w:r>
      <w:r>
        <w:rPr>
          <w:lang w:eastAsia="ja-JP"/>
        </w:rPr>
        <w:tab/>
        <w:t>SAx/CTs</w:t>
      </w:r>
    </w:p>
    <w:p w14:paraId="6776E3A7" w14:textId="65CF2C56"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57E4D315" w14:textId="6010C318" w:rsidR="00380877" w:rsidRPr="00380877" w:rsidRDefault="00380877" w:rsidP="00380877">
      <w:pPr>
        <w:rPr>
          <w:lang w:eastAsia="ja-JP"/>
        </w:rPr>
      </w:pPr>
      <w:r>
        <w:rPr>
          <w:lang w:eastAsia="ja-JP"/>
        </w:rPr>
        <w:t>No agreements with cross-TSG impacts.</w:t>
      </w:r>
    </w:p>
    <w:p w14:paraId="5708685D"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898AACC" w14:textId="6B31E935" w:rsid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p>
    <w:p w14:paraId="6422C160" w14:textId="0291A8BB" w:rsidR="00380877" w:rsidRPr="00380877" w:rsidRDefault="00380877" w:rsidP="00380877">
      <w:pPr>
        <w:rPr>
          <w:lang w:eastAsia="ja-JP"/>
        </w:rPr>
      </w:pPr>
      <w:r>
        <w:rPr>
          <w:lang w:eastAsia="ja-JP"/>
        </w:rPr>
        <w:t>No open issues with cross-TSG impacts.</w:t>
      </w:r>
    </w:p>
    <w:p w14:paraId="13DD4D59" w14:textId="77777777" w:rsidR="005A6C96" w:rsidRDefault="00815869" w:rsidP="005A6C96">
      <w:pPr>
        <w:pStyle w:val="Heading2"/>
      </w:pPr>
      <w:r>
        <w:t>4</w:t>
      </w:r>
      <w:r w:rsidR="005A6C96">
        <w:t>.</w:t>
      </w:r>
      <w:r w:rsidR="005A6C96">
        <w:tab/>
        <w:t>References</w:t>
      </w:r>
    </w:p>
    <w:p w14:paraId="2BECFEEA"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19573A1F" w14:textId="77C44E4E" w:rsidR="001A33FF" w:rsidRDefault="001A33FF" w:rsidP="001A33FF">
      <w:pPr>
        <w:overflowPunct/>
        <w:autoSpaceDE/>
        <w:autoSpaceDN/>
        <w:snapToGrid w:val="0"/>
        <w:spacing w:after="0"/>
        <w:textAlignment w:val="auto"/>
        <w:rPr>
          <w:rFonts w:ascii="Arial" w:hAnsi="Arial" w:cs="Arial"/>
          <w:b/>
          <w:bCs/>
          <w:lang w:eastAsia="ja-JP"/>
        </w:rPr>
      </w:pPr>
      <w:r>
        <w:rPr>
          <w:rFonts w:ascii="Arial" w:hAnsi="Arial" w:cs="Arial"/>
          <w:b/>
          <w:bCs/>
          <w:lang w:eastAsia="ja-JP"/>
        </w:rPr>
        <w:t xml:space="preserve">The list of CRs </w:t>
      </w:r>
      <w:r w:rsidR="00E1773F">
        <w:rPr>
          <w:rFonts w:ascii="Arial" w:hAnsi="Arial" w:cs="Arial"/>
          <w:b/>
          <w:bCs/>
          <w:lang w:eastAsia="ja-JP"/>
        </w:rPr>
        <w:t>agreed</w:t>
      </w:r>
      <w:r>
        <w:rPr>
          <w:rFonts w:ascii="Arial" w:hAnsi="Arial" w:cs="Arial"/>
          <w:b/>
          <w:bCs/>
          <w:lang w:eastAsia="ja-JP"/>
        </w:rPr>
        <w:t xml:space="preserve"> by RAN1, for approval at RAN#88-e:</w:t>
      </w:r>
    </w:p>
    <w:p w14:paraId="1684DFBB" w14:textId="2B9CC052" w:rsidR="00DC2E76" w:rsidRDefault="00DC2E76" w:rsidP="001A33FF">
      <w:pPr>
        <w:overflowPunct/>
        <w:autoSpaceDE/>
        <w:autoSpaceDN/>
        <w:snapToGrid w:val="0"/>
        <w:spacing w:after="0"/>
        <w:textAlignment w:val="auto"/>
        <w:rPr>
          <w:rFonts w:ascii="Arial" w:hAnsi="Arial" w:cs="Arial"/>
          <w:i/>
          <w:iCs/>
          <w:lang w:eastAsia="ja-JP"/>
        </w:rPr>
      </w:pPr>
      <w:r>
        <w:rPr>
          <w:rFonts w:ascii="Arial" w:hAnsi="Arial" w:cs="Arial"/>
          <w:i/>
          <w:iCs/>
          <w:lang w:eastAsia="ja-JP"/>
        </w:rPr>
        <w:t xml:space="preserve">TS 38.213: </w:t>
      </w:r>
      <w:r w:rsidRPr="00DC2E76">
        <w:rPr>
          <w:rFonts w:ascii="Arial" w:hAnsi="Arial" w:cs="Arial"/>
          <w:lang w:eastAsia="ja-JP"/>
        </w:rPr>
        <w:t>in</w:t>
      </w:r>
      <w:r>
        <w:rPr>
          <w:rFonts w:ascii="Arial" w:hAnsi="Arial" w:cs="Arial"/>
          <w:lang w:eastAsia="ja-JP"/>
        </w:rPr>
        <w:t xml:space="preserve"> </w:t>
      </w:r>
      <w:hyperlink r:id="rId12" w:history="1">
        <w:r>
          <w:rPr>
            <w:rStyle w:val="Hyperlink"/>
            <w:rFonts w:ascii="Arial" w:hAnsi="Arial" w:cs="Arial"/>
            <w:lang w:eastAsia="ja-JP"/>
          </w:rPr>
          <w:t>R1-2005146</w:t>
        </w:r>
      </w:hyperlink>
      <w:r>
        <w:rPr>
          <w:rFonts w:ascii="Arial" w:hAnsi="Arial" w:cs="Arial"/>
          <w:lang w:eastAsia="ja-JP"/>
        </w:rPr>
        <w:t xml:space="preserve">  </w:t>
      </w:r>
      <w:r>
        <w:rPr>
          <w:rFonts w:ascii="Arial" w:hAnsi="Arial" w:cs="Arial"/>
          <w:i/>
          <w:iCs/>
          <w:lang w:eastAsia="ja-JP"/>
        </w:rPr>
        <w:t xml:space="preserve"> </w:t>
      </w:r>
    </w:p>
    <w:p w14:paraId="3C73ABEF" w14:textId="16D65865" w:rsidR="001A33FF" w:rsidRDefault="00DC2E76" w:rsidP="001A33FF">
      <w:pPr>
        <w:overflowPunct/>
        <w:autoSpaceDE/>
        <w:autoSpaceDN/>
        <w:snapToGrid w:val="0"/>
        <w:spacing w:after="0"/>
        <w:textAlignment w:val="auto"/>
        <w:rPr>
          <w:rFonts w:ascii="Arial" w:hAnsi="Arial" w:cs="Arial"/>
          <w:lang w:eastAsia="ja-JP"/>
        </w:rPr>
      </w:pPr>
      <w:r>
        <w:rPr>
          <w:rFonts w:ascii="Arial" w:hAnsi="Arial" w:cs="Arial"/>
          <w:i/>
          <w:iCs/>
          <w:lang w:eastAsia="ja-JP"/>
        </w:rPr>
        <w:t xml:space="preserve">TS 38.214: </w:t>
      </w:r>
      <w:r w:rsidRPr="00DC2E76">
        <w:rPr>
          <w:rFonts w:ascii="Arial" w:hAnsi="Arial" w:cs="Arial"/>
          <w:lang w:eastAsia="ja-JP"/>
        </w:rPr>
        <w:t>in</w:t>
      </w:r>
      <w:r>
        <w:rPr>
          <w:rFonts w:ascii="Arial" w:hAnsi="Arial" w:cs="Arial"/>
          <w:i/>
          <w:iCs/>
          <w:lang w:eastAsia="ja-JP"/>
        </w:rPr>
        <w:t xml:space="preserve"> </w:t>
      </w:r>
      <w:hyperlink r:id="rId13" w:history="1">
        <w:r>
          <w:rPr>
            <w:rStyle w:val="Hyperlink"/>
            <w:rFonts w:ascii="Arial" w:hAnsi="Arial" w:cs="Arial"/>
            <w:lang w:eastAsia="ja-JP"/>
          </w:rPr>
          <w:t>R1-2005155</w:t>
        </w:r>
      </w:hyperlink>
      <w:r>
        <w:rPr>
          <w:rFonts w:ascii="Arial" w:hAnsi="Arial" w:cs="Arial"/>
          <w:i/>
          <w:iCs/>
          <w:lang w:eastAsia="ja-JP"/>
        </w:rPr>
        <w:t xml:space="preserve"> </w:t>
      </w:r>
      <w:r w:rsidR="001A33FF">
        <w:rPr>
          <w:rFonts w:ascii="Arial" w:hAnsi="Arial" w:cs="Arial"/>
          <w:lang w:eastAsia="ja-JP"/>
        </w:rPr>
        <w:t xml:space="preserve"> </w:t>
      </w:r>
    </w:p>
    <w:p w14:paraId="6C26A698" w14:textId="21D20C35" w:rsidR="001A33FF" w:rsidRDefault="001A33FF" w:rsidP="003E3A1A">
      <w:pPr>
        <w:overflowPunct/>
        <w:autoSpaceDE/>
        <w:autoSpaceDN/>
        <w:snapToGrid w:val="0"/>
        <w:spacing w:after="0"/>
        <w:textAlignment w:val="auto"/>
        <w:rPr>
          <w:rFonts w:ascii="Arial" w:hAnsi="Arial" w:cs="Arial"/>
          <w:b/>
          <w:bCs/>
          <w:lang w:eastAsia="ja-JP"/>
        </w:rPr>
      </w:pPr>
    </w:p>
    <w:p w14:paraId="122B11D1" w14:textId="77777777" w:rsidR="001A33FF" w:rsidRDefault="001A33FF" w:rsidP="003E3A1A">
      <w:pPr>
        <w:overflowPunct/>
        <w:autoSpaceDE/>
        <w:autoSpaceDN/>
        <w:snapToGrid w:val="0"/>
        <w:spacing w:after="0"/>
        <w:textAlignment w:val="auto"/>
        <w:rPr>
          <w:rFonts w:ascii="Arial" w:hAnsi="Arial" w:cs="Arial"/>
          <w:b/>
          <w:bCs/>
          <w:lang w:eastAsia="ja-JP"/>
        </w:rPr>
      </w:pPr>
    </w:p>
    <w:p w14:paraId="3DFC1799" w14:textId="7B048F57" w:rsidR="003E3A1A" w:rsidRDefault="00647E6A" w:rsidP="003E3A1A">
      <w:pPr>
        <w:overflowPunct/>
        <w:autoSpaceDE/>
        <w:autoSpaceDN/>
        <w:snapToGrid w:val="0"/>
        <w:spacing w:after="0"/>
        <w:textAlignment w:val="auto"/>
        <w:rPr>
          <w:rFonts w:ascii="Arial" w:hAnsi="Arial" w:cs="Arial"/>
          <w:b/>
          <w:bCs/>
          <w:lang w:eastAsia="ja-JP"/>
        </w:rPr>
      </w:pPr>
      <w:r>
        <w:rPr>
          <w:rFonts w:ascii="Arial" w:hAnsi="Arial" w:cs="Arial"/>
          <w:b/>
          <w:bCs/>
          <w:lang w:eastAsia="ja-JP"/>
        </w:rPr>
        <w:t xml:space="preserve">The list of CRs </w:t>
      </w:r>
      <w:r w:rsidR="00E1773F">
        <w:rPr>
          <w:rFonts w:ascii="Arial" w:hAnsi="Arial" w:cs="Arial"/>
          <w:b/>
          <w:bCs/>
          <w:lang w:eastAsia="ja-JP"/>
        </w:rPr>
        <w:t xml:space="preserve">agreed </w:t>
      </w:r>
      <w:r>
        <w:rPr>
          <w:rFonts w:ascii="Arial" w:hAnsi="Arial" w:cs="Arial"/>
          <w:b/>
          <w:bCs/>
          <w:lang w:eastAsia="ja-JP"/>
        </w:rPr>
        <w:t>by RAN2</w:t>
      </w:r>
      <w:r w:rsidR="001A33FF">
        <w:rPr>
          <w:rFonts w:ascii="Arial" w:hAnsi="Arial" w:cs="Arial"/>
          <w:b/>
          <w:bCs/>
          <w:lang w:eastAsia="ja-JP"/>
        </w:rPr>
        <w:t xml:space="preserve">, </w:t>
      </w:r>
      <w:r w:rsidR="000570BB">
        <w:rPr>
          <w:rFonts w:ascii="Arial" w:hAnsi="Arial" w:cs="Arial"/>
          <w:b/>
          <w:bCs/>
          <w:lang w:eastAsia="ja-JP"/>
        </w:rPr>
        <w:t>for approval at RAN#8</w:t>
      </w:r>
      <w:r w:rsidR="001A33FF">
        <w:rPr>
          <w:rFonts w:ascii="Arial" w:hAnsi="Arial" w:cs="Arial"/>
          <w:b/>
          <w:bCs/>
          <w:lang w:eastAsia="ja-JP"/>
        </w:rPr>
        <w:t>8</w:t>
      </w:r>
      <w:r w:rsidR="000570BB">
        <w:rPr>
          <w:rFonts w:ascii="Arial" w:hAnsi="Arial" w:cs="Arial"/>
          <w:b/>
          <w:bCs/>
          <w:lang w:eastAsia="ja-JP"/>
        </w:rPr>
        <w:t>-e</w:t>
      </w:r>
      <w:r>
        <w:rPr>
          <w:rFonts w:ascii="Arial" w:hAnsi="Arial" w:cs="Arial"/>
          <w:b/>
          <w:bCs/>
          <w:lang w:eastAsia="ja-JP"/>
        </w:rPr>
        <w:t>:</w:t>
      </w:r>
    </w:p>
    <w:p w14:paraId="3E886A17" w14:textId="77777777" w:rsidR="00960831" w:rsidRDefault="007514A1" w:rsidP="000570BB">
      <w:pPr>
        <w:overflowPunct/>
        <w:autoSpaceDE/>
        <w:autoSpaceDN/>
        <w:snapToGrid w:val="0"/>
        <w:spacing w:after="0"/>
        <w:textAlignment w:val="auto"/>
        <w:rPr>
          <w:rFonts w:ascii="Arial" w:hAnsi="Arial" w:cs="Arial"/>
          <w:lang w:eastAsia="ja-JP"/>
        </w:rPr>
      </w:pPr>
      <w:r w:rsidRPr="000F395C">
        <w:rPr>
          <w:rFonts w:ascii="Arial" w:hAnsi="Arial" w:cs="Arial"/>
          <w:i/>
          <w:iCs/>
          <w:lang w:eastAsia="ja-JP"/>
        </w:rPr>
        <w:t>TS 38.300</w:t>
      </w:r>
      <w:r>
        <w:rPr>
          <w:rFonts w:ascii="Arial" w:hAnsi="Arial" w:cs="Arial"/>
          <w:i/>
          <w:iCs/>
          <w:lang w:eastAsia="ja-JP"/>
        </w:rPr>
        <w:t>:</w:t>
      </w:r>
      <w:r w:rsidR="00C27C28">
        <w:rPr>
          <w:rFonts w:ascii="Arial" w:hAnsi="Arial" w:cs="Arial"/>
          <w:i/>
          <w:iCs/>
          <w:lang w:eastAsia="ja-JP"/>
        </w:rPr>
        <w:t xml:space="preserve"> </w:t>
      </w:r>
      <w:r w:rsidR="00C27C28" w:rsidRPr="00FB099F">
        <w:rPr>
          <w:rFonts w:ascii="Arial" w:hAnsi="Arial" w:cs="Arial"/>
          <w:lang w:eastAsia="ja-JP"/>
        </w:rPr>
        <w:t>in R2-2005162</w:t>
      </w:r>
    </w:p>
    <w:p w14:paraId="4C74FBBA" w14:textId="30BAEF77" w:rsidR="000570BB" w:rsidRPr="00FB099F" w:rsidRDefault="00960831" w:rsidP="000570BB">
      <w:pPr>
        <w:overflowPunct/>
        <w:autoSpaceDE/>
        <w:autoSpaceDN/>
        <w:snapToGrid w:val="0"/>
        <w:spacing w:after="0"/>
        <w:textAlignment w:val="auto"/>
        <w:rPr>
          <w:rFonts w:ascii="Arial" w:hAnsi="Arial" w:cs="Arial"/>
          <w:lang w:val="en-US" w:eastAsia="ja-JP"/>
        </w:rPr>
      </w:pPr>
      <w:r>
        <w:rPr>
          <w:rFonts w:ascii="Arial" w:hAnsi="Arial" w:cs="Arial"/>
          <w:i/>
          <w:iCs/>
          <w:lang w:eastAsia="ja-JP"/>
        </w:rPr>
        <w:t>TS 37.340</w:t>
      </w:r>
      <w:r>
        <w:rPr>
          <w:rFonts w:ascii="Arial" w:hAnsi="Arial" w:cs="Arial"/>
          <w:lang w:eastAsia="ja-JP"/>
        </w:rPr>
        <w:t>: in R2-2006288</w:t>
      </w:r>
      <w:r w:rsidR="007514A1" w:rsidRPr="00FB099F">
        <w:rPr>
          <w:rFonts w:ascii="Arial" w:hAnsi="Arial" w:cs="Arial"/>
          <w:lang w:eastAsia="ja-JP"/>
        </w:rPr>
        <w:tab/>
      </w:r>
      <w:r w:rsidR="007514A1" w:rsidRPr="00FB099F">
        <w:rPr>
          <w:rFonts w:ascii="Arial" w:hAnsi="Arial" w:cs="Arial"/>
          <w:lang w:eastAsia="ja-JP"/>
        </w:rPr>
        <w:tab/>
      </w:r>
    </w:p>
    <w:p w14:paraId="3EE9ECD5" w14:textId="64D21C71" w:rsidR="000570BB" w:rsidRPr="00FB099F" w:rsidRDefault="007514A1" w:rsidP="000570BB">
      <w:pPr>
        <w:overflowPunct/>
        <w:autoSpaceDE/>
        <w:autoSpaceDN/>
        <w:snapToGrid w:val="0"/>
        <w:spacing w:after="0"/>
        <w:textAlignment w:val="auto"/>
        <w:rPr>
          <w:rFonts w:ascii="Arial" w:hAnsi="Arial" w:cs="Arial"/>
          <w:lang w:eastAsia="ja-JP"/>
        </w:rPr>
      </w:pPr>
      <w:r>
        <w:rPr>
          <w:rFonts w:ascii="Arial" w:eastAsia="SimSun" w:hAnsi="Arial"/>
          <w:i/>
          <w:iCs/>
          <w:noProof/>
          <w:lang w:eastAsia="en-US"/>
        </w:rPr>
        <w:t>TS 38.331:</w:t>
      </w:r>
      <w:r w:rsidR="00C27C28">
        <w:rPr>
          <w:rFonts w:ascii="Arial" w:eastAsia="SimSun" w:hAnsi="Arial"/>
          <w:i/>
          <w:iCs/>
          <w:noProof/>
          <w:lang w:eastAsia="en-US"/>
        </w:rPr>
        <w:t xml:space="preserve"> </w:t>
      </w:r>
      <w:r w:rsidR="00C27C28" w:rsidRPr="00FB099F">
        <w:rPr>
          <w:rFonts w:ascii="Arial" w:eastAsia="SimSun" w:hAnsi="Arial"/>
          <w:noProof/>
          <w:lang w:eastAsia="en-US"/>
        </w:rPr>
        <w:t>in R2-2004955</w:t>
      </w:r>
      <w:r w:rsidRPr="00FB099F">
        <w:rPr>
          <w:rFonts w:ascii="Arial" w:eastAsia="SimSun" w:hAnsi="Arial"/>
          <w:noProof/>
          <w:lang w:eastAsia="en-US"/>
        </w:rPr>
        <w:tab/>
      </w:r>
      <w:r w:rsidRPr="00FB099F">
        <w:rPr>
          <w:rFonts w:ascii="Arial" w:eastAsia="SimSun" w:hAnsi="Arial"/>
          <w:noProof/>
          <w:lang w:eastAsia="en-US"/>
        </w:rPr>
        <w:tab/>
      </w:r>
      <w:r w:rsidRPr="00FB099F">
        <w:rPr>
          <w:rFonts w:ascii="Arial" w:eastAsia="SimSun" w:hAnsi="Arial"/>
          <w:noProof/>
          <w:lang w:eastAsia="en-US"/>
        </w:rPr>
        <w:tab/>
      </w:r>
      <w:r w:rsidRPr="00FB099F">
        <w:rPr>
          <w:rFonts w:ascii="Arial" w:eastAsia="SimSun" w:hAnsi="Arial"/>
          <w:noProof/>
          <w:lang w:eastAsia="en-US"/>
        </w:rPr>
        <w:tab/>
      </w:r>
    </w:p>
    <w:p w14:paraId="2F2F6E30" w14:textId="23EA5003" w:rsidR="000570BB" w:rsidRPr="00FB099F" w:rsidRDefault="007514A1" w:rsidP="000570BB">
      <w:pPr>
        <w:overflowPunct/>
        <w:autoSpaceDE/>
        <w:autoSpaceDN/>
        <w:snapToGrid w:val="0"/>
        <w:spacing w:after="0"/>
        <w:textAlignment w:val="auto"/>
        <w:rPr>
          <w:rFonts w:ascii="Arial" w:hAnsi="Arial" w:cs="Arial"/>
          <w:lang w:eastAsia="ja-JP"/>
        </w:rPr>
      </w:pPr>
      <w:r>
        <w:rPr>
          <w:rFonts w:ascii="Arial" w:hAnsi="Arial" w:cs="Arial"/>
          <w:i/>
          <w:iCs/>
          <w:lang w:eastAsia="ja-JP"/>
        </w:rPr>
        <w:t>TS 38.323:</w:t>
      </w:r>
      <w:r w:rsidR="00C27C28">
        <w:rPr>
          <w:rFonts w:ascii="Arial" w:hAnsi="Arial" w:cs="Arial"/>
          <w:i/>
          <w:iCs/>
          <w:lang w:eastAsia="ja-JP"/>
        </w:rPr>
        <w:t xml:space="preserve"> </w:t>
      </w:r>
      <w:r w:rsidR="00C27C28" w:rsidRPr="00FB099F">
        <w:rPr>
          <w:rFonts w:ascii="Arial" w:hAnsi="Arial" w:cs="Arial"/>
          <w:lang w:eastAsia="ja-JP"/>
        </w:rPr>
        <w:t>in R2-2006224</w:t>
      </w:r>
      <w:r w:rsidRPr="00FB099F">
        <w:rPr>
          <w:rFonts w:ascii="Arial" w:hAnsi="Arial" w:cs="Arial"/>
          <w:lang w:eastAsia="ja-JP"/>
        </w:rPr>
        <w:tab/>
      </w:r>
      <w:r w:rsidR="001839E7" w:rsidRPr="00FB099F">
        <w:rPr>
          <w:rFonts w:ascii="Arial" w:hAnsi="Arial" w:cs="Arial"/>
          <w:lang w:eastAsia="ja-JP"/>
        </w:rPr>
        <w:t xml:space="preserve"> </w:t>
      </w:r>
    </w:p>
    <w:p w14:paraId="49A2F3DD" w14:textId="49DC7CF9" w:rsidR="000570BB" w:rsidRPr="00FB099F" w:rsidRDefault="007514A1" w:rsidP="000570BB">
      <w:pPr>
        <w:overflowPunct/>
        <w:autoSpaceDE/>
        <w:autoSpaceDN/>
        <w:snapToGrid w:val="0"/>
        <w:spacing w:after="0"/>
        <w:textAlignment w:val="auto"/>
        <w:rPr>
          <w:rFonts w:ascii="Arial" w:hAnsi="Arial" w:cs="Arial"/>
          <w:lang w:eastAsia="ja-JP"/>
        </w:rPr>
      </w:pPr>
      <w:r>
        <w:rPr>
          <w:rFonts w:ascii="Arial" w:hAnsi="Arial" w:cs="Arial"/>
          <w:i/>
          <w:iCs/>
          <w:lang w:eastAsia="ja-JP"/>
        </w:rPr>
        <w:t>TS 38.321:</w:t>
      </w:r>
      <w:r w:rsidR="00C27C28">
        <w:rPr>
          <w:rFonts w:ascii="Arial" w:hAnsi="Arial" w:cs="Arial"/>
          <w:i/>
          <w:iCs/>
          <w:lang w:eastAsia="ja-JP"/>
        </w:rPr>
        <w:t xml:space="preserve"> </w:t>
      </w:r>
      <w:r w:rsidR="00C27C28" w:rsidRPr="00FB099F">
        <w:rPr>
          <w:rFonts w:ascii="Arial" w:hAnsi="Arial" w:cs="Arial"/>
          <w:lang w:eastAsia="ja-JP"/>
        </w:rPr>
        <w:t xml:space="preserve">in </w:t>
      </w:r>
      <w:r w:rsidR="0028396A" w:rsidRPr="0028396A">
        <w:rPr>
          <w:rFonts w:ascii="Arial" w:hAnsi="Arial" w:cs="Arial"/>
          <w:lang w:eastAsia="ja-JP"/>
        </w:rPr>
        <w:t xml:space="preserve">R2-2005652  </w:t>
      </w:r>
      <w:r w:rsidRPr="00FB099F">
        <w:rPr>
          <w:rFonts w:ascii="Arial" w:hAnsi="Arial" w:cs="Arial"/>
          <w:lang w:eastAsia="ja-JP"/>
        </w:rPr>
        <w:tab/>
      </w:r>
      <w:r w:rsidR="00A46D82" w:rsidRPr="00FB099F">
        <w:rPr>
          <w:rFonts w:ascii="Arial" w:hAnsi="Arial" w:cs="Arial"/>
          <w:lang w:eastAsia="ja-JP"/>
        </w:rPr>
        <w:t xml:space="preserve"> </w:t>
      </w:r>
    </w:p>
    <w:p w14:paraId="3284A5B1" w14:textId="7CD6FE8E" w:rsidR="000570BB" w:rsidRPr="00FB099F" w:rsidRDefault="007514A1" w:rsidP="000570BB">
      <w:pPr>
        <w:overflowPunct/>
        <w:autoSpaceDE/>
        <w:autoSpaceDN/>
        <w:snapToGrid w:val="0"/>
        <w:spacing w:after="0"/>
        <w:textAlignment w:val="auto"/>
        <w:rPr>
          <w:rFonts w:ascii="Arial" w:hAnsi="Arial" w:cs="Arial"/>
          <w:lang w:eastAsia="ja-JP"/>
        </w:rPr>
      </w:pPr>
      <w:r>
        <w:rPr>
          <w:rFonts w:ascii="Arial" w:hAnsi="Arial" w:cs="Arial"/>
          <w:i/>
          <w:iCs/>
          <w:lang w:eastAsia="ja-JP"/>
        </w:rPr>
        <w:t>TS 36.300</w:t>
      </w:r>
      <w:r w:rsidR="00376E56">
        <w:rPr>
          <w:rFonts w:ascii="Arial" w:hAnsi="Arial" w:cs="Arial"/>
          <w:i/>
          <w:iCs/>
          <w:lang w:eastAsia="ja-JP"/>
        </w:rPr>
        <w:t>:</w:t>
      </w:r>
      <w:r w:rsidR="00C27C28">
        <w:rPr>
          <w:rFonts w:ascii="Arial" w:hAnsi="Arial" w:cs="Arial"/>
          <w:i/>
          <w:iCs/>
          <w:lang w:eastAsia="ja-JP"/>
        </w:rPr>
        <w:t xml:space="preserve"> </w:t>
      </w:r>
      <w:r w:rsidR="00C27C28" w:rsidRPr="00FB099F">
        <w:rPr>
          <w:rFonts w:ascii="Arial" w:hAnsi="Arial" w:cs="Arial"/>
          <w:lang w:eastAsia="ja-JP"/>
        </w:rPr>
        <w:t>in R2-2005181</w:t>
      </w:r>
      <w:r w:rsidRPr="00FB099F">
        <w:rPr>
          <w:rFonts w:ascii="Arial" w:hAnsi="Arial" w:cs="Arial"/>
          <w:lang w:eastAsia="ja-JP"/>
        </w:rPr>
        <w:tab/>
      </w:r>
      <w:r w:rsidR="00AC56AA" w:rsidRPr="00FB099F">
        <w:rPr>
          <w:rFonts w:ascii="Arial" w:hAnsi="Arial" w:cs="Arial"/>
          <w:lang w:eastAsia="ja-JP"/>
        </w:rPr>
        <w:t xml:space="preserve"> </w:t>
      </w:r>
    </w:p>
    <w:p w14:paraId="1BCF2A1D" w14:textId="77777777" w:rsidR="00F906FE" w:rsidRDefault="007514A1" w:rsidP="000570BB">
      <w:pPr>
        <w:overflowPunct/>
        <w:autoSpaceDE/>
        <w:autoSpaceDN/>
        <w:snapToGrid w:val="0"/>
        <w:spacing w:after="0"/>
        <w:textAlignment w:val="auto"/>
        <w:rPr>
          <w:rFonts w:ascii="Arial" w:hAnsi="Arial" w:cs="Arial"/>
          <w:lang w:eastAsia="ja-JP"/>
        </w:rPr>
      </w:pPr>
      <w:r w:rsidRPr="007514A1">
        <w:rPr>
          <w:rFonts w:ascii="Arial" w:hAnsi="Arial" w:cs="Arial"/>
          <w:i/>
          <w:iCs/>
          <w:lang w:eastAsia="ja-JP"/>
        </w:rPr>
        <w:t>TS 36.331</w:t>
      </w:r>
      <w:r w:rsidR="00376E56">
        <w:rPr>
          <w:rFonts w:ascii="Arial" w:hAnsi="Arial" w:cs="Arial"/>
          <w:i/>
          <w:iCs/>
          <w:lang w:eastAsia="ja-JP"/>
        </w:rPr>
        <w:t>:</w:t>
      </w:r>
      <w:r w:rsidR="00C27C28">
        <w:rPr>
          <w:rFonts w:ascii="Arial" w:hAnsi="Arial" w:cs="Arial"/>
          <w:i/>
          <w:iCs/>
          <w:lang w:eastAsia="ja-JP"/>
        </w:rPr>
        <w:t xml:space="preserve"> </w:t>
      </w:r>
      <w:r w:rsidR="00C27C28" w:rsidRPr="00FB099F">
        <w:rPr>
          <w:rFonts w:ascii="Arial" w:hAnsi="Arial" w:cs="Arial"/>
          <w:lang w:eastAsia="ja-JP"/>
        </w:rPr>
        <w:t>in R2-2004956</w:t>
      </w:r>
    </w:p>
    <w:p w14:paraId="25D5539D" w14:textId="2446FAD3" w:rsidR="000570BB" w:rsidRPr="00FB099F" w:rsidRDefault="00F906FE" w:rsidP="000570BB">
      <w:pPr>
        <w:overflowPunct/>
        <w:autoSpaceDE/>
        <w:autoSpaceDN/>
        <w:snapToGrid w:val="0"/>
        <w:spacing w:after="0"/>
        <w:textAlignment w:val="auto"/>
        <w:rPr>
          <w:rFonts w:ascii="Arial" w:hAnsi="Arial" w:cs="Arial"/>
          <w:lang w:eastAsia="ja-JP"/>
        </w:rPr>
      </w:pPr>
      <w:r w:rsidRPr="007514A1">
        <w:rPr>
          <w:rFonts w:ascii="Arial" w:hAnsi="Arial" w:cs="Arial"/>
          <w:i/>
          <w:iCs/>
          <w:lang w:eastAsia="ja-JP"/>
        </w:rPr>
        <w:t>TS 36.331</w:t>
      </w:r>
      <w:r>
        <w:rPr>
          <w:rFonts w:ascii="Arial" w:hAnsi="Arial" w:cs="Arial"/>
          <w:i/>
          <w:iCs/>
          <w:lang w:eastAsia="ja-JP"/>
        </w:rPr>
        <w:t xml:space="preserve"> (UE capabilities): </w:t>
      </w:r>
      <w:r w:rsidRPr="00FB099F">
        <w:rPr>
          <w:rFonts w:ascii="Arial" w:hAnsi="Arial" w:cs="Arial"/>
          <w:lang w:eastAsia="ja-JP"/>
        </w:rPr>
        <w:t xml:space="preserve">in </w:t>
      </w:r>
      <w:r w:rsidRPr="004905EA">
        <w:rPr>
          <w:rFonts w:ascii="Arial" w:hAnsi="Arial" w:cs="Arial"/>
          <w:lang w:eastAsia="ja-JP"/>
        </w:rPr>
        <w:t xml:space="preserve">R2-2006294  </w:t>
      </w:r>
      <w:r w:rsidR="007514A1" w:rsidRPr="00FB099F">
        <w:rPr>
          <w:rFonts w:ascii="Arial" w:hAnsi="Arial" w:cs="Arial"/>
          <w:lang w:eastAsia="ja-JP"/>
        </w:rPr>
        <w:t xml:space="preserve"> </w:t>
      </w:r>
    </w:p>
    <w:p w14:paraId="3E4F3F7C" w14:textId="668F19E0" w:rsidR="00C27C28" w:rsidRDefault="007514A1" w:rsidP="000570BB">
      <w:pPr>
        <w:overflowPunct/>
        <w:autoSpaceDE/>
        <w:autoSpaceDN/>
        <w:snapToGrid w:val="0"/>
        <w:spacing w:after="0"/>
        <w:textAlignment w:val="auto"/>
        <w:rPr>
          <w:rFonts w:ascii="Arial" w:hAnsi="Arial" w:cs="Arial"/>
          <w:lang w:eastAsia="ja-JP"/>
        </w:rPr>
      </w:pPr>
      <w:r>
        <w:rPr>
          <w:rFonts w:ascii="Arial" w:hAnsi="Arial" w:cs="Arial"/>
          <w:i/>
          <w:iCs/>
          <w:lang w:eastAsia="ja-JP"/>
        </w:rPr>
        <w:t>TS 36.323</w:t>
      </w:r>
      <w:r w:rsidR="00376E56">
        <w:rPr>
          <w:rFonts w:ascii="Arial" w:hAnsi="Arial" w:cs="Arial"/>
          <w:i/>
          <w:iCs/>
          <w:lang w:eastAsia="ja-JP"/>
        </w:rPr>
        <w:t>:</w:t>
      </w:r>
      <w:r w:rsidR="00C27C28">
        <w:rPr>
          <w:rFonts w:ascii="Arial" w:hAnsi="Arial" w:cs="Arial"/>
          <w:i/>
          <w:iCs/>
          <w:lang w:eastAsia="ja-JP"/>
        </w:rPr>
        <w:t xml:space="preserve"> </w:t>
      </w:r>
      <w:r w:rsidR="00C27C28" w:rsidRPr="00FB099F">
        <w:rPr>
          <w:rFonts w:ascii="Arial" w:hAnsi="Arial" w:cs="Arial"/>
          <w:lang w:eastAsia="ja-JP"/>
        </w:rPr>
        <w:t>in R2-2006225</w:t>
      </w:r>
    </w:p>
    <w:p w14:paraId="1AE09C3D" w14:textId="27C135B5" w:rsidR="004905EA" w:rsidRDefault="004905EA" w:rsidP="000570BB">
      <w:pPr>
        <w:overflowPunct/>
        <w:autoSpaceDE/>
        <w:autoSpaceDN/>
        <w:snapToGrid w:val="0"/>
        <w:spacing w:after="0"/>
        <w:textAlignment w:val="auto"/>
        <w:rPr>
          <w:rFonts w:ascii="Arial" w:hAnsi="Arial" w:cs="Arial"/>
          <w:lang w:eastAsia="ja-JP"/>
        </w:rPr>
      </w:pPr>
      <w:r w:rsidRPr="004905EA">
        <w:rPr>
          <w:rFonts w:ascii="Arial" w:hAnsi="Arial" w:cs="Arial"/>
          <w:i/>
          <w:iCs/>
          <w:lang w:eastAsia="ja-JP"/>
        </w:rPr>
        <w:t>TS 36.306</w:t>
      </w:r>
      <w:r>
        <w:rPr>
          <w:rFonts w:ascii="Arial" w:hAnsi="Arial" w:cs="Arial"/>
          <w:lang w:eastAsia="ja-JP"/>
        </w:rPr>
        <w:t xml:space="preserve">: in </w:t>
      </w:r>
      <w:r w:rsidRPr="004905EA">
        <w:rPr>
          <w:rFonts w:ascii="Arial" w:hAnsi="Arial" w:cs="Arial"/>
          <w:lang w:eastAsia="ja-JP"/>
        </w:rPr>
        <w:t>R2-2005158</w:t>
      </w:r>
    </w:p>
    <w:p w14:paraId="432D667F" w14:textId="77777777" w:rsidR="00C27C28" w:rsidRDefault="00C27C28" w:rsidP="000570BB">
      <w:pPr>
        <w:overflowPunct/>
        <w:autoSpaceDE/>
        <w:autoSpaceDN/>
        <w:snapToGrid w:val="0"/>
        <w:spacing w:after="0"/>
        <w:textAlignment w:val="auto"/>
        <w:rPr>
          <w:rFonts w:ascii="Arial" w:hAnsi="Arial" w:cs="Arial"/>
          <w:i/>
          <w:iCs/>
          <w:lang w:eastAsia="ja-JP"/>
        </w:rPr>
      </w:pPr>
    </w:p>
    <w:p w14:paraId="0E931653" w14:textId="1A144040" w:rsidR="00C27C28" w:rsidRPr="008E2D72" w:rsidRDefault="00C27C28" w:rsidP="000570BB">
      <w:pPr>
        <w:overflowPunct/>
        <w:autoSpaceDE/>
        <w:autoSpaceDN/>
        <w:snapToGrid w:val="0"/>
        <w:spacing w:after="0"/>
        <w:textAlignment w:val="auto"/>
        <w:rPr>
          <w:rFonts w:ascii="Arial" w:hAnsi="Arial" w:cs="Arial"/>
          <w:b/>
          <w:bCs/>
          <w:lang w:eastAsia="ja-JP"/>
        </w:rPr>
      </w:pPr>
      <w:r w:rsidRPr="008E2D72">
        <w:rPr>
          <w:rFonts w:ascii="Arial" w:hAnsi="Arial" w:cs="Arial"/>
          <w:b/>
          <w:bCs/>
          <w:lang w:eastAsia="ja-JP"/>
        </w:rPr>
        <w:t>The list of CRs endorsed by RAN2, to be included in overall Rel-16 UE capabilities CR</w:t>
      </w:r>
      <w:r w:rsidR="008E2D72">
        <w:rPr>
          <w:rFonts w:ascii="Arial" w:hAnsi="Arial" w:cs="Arial"/>
          <w:b/>
          <w:bCs/>
          <w:lang w:eastAsia="ja-JP"/>
        </w:rPr>
        <w:t>s</w:t>
      </w:r>
      <w:r w:rsidRPr="008E2D72">
        <w:rPr>
          <w:rFonts w:ascii="Arial" w:hAnsi="Arial" w:cs="Arial"/>
          <w:b/>
          <w:bCs/>
          <w:lang w:eastAsia="ja-JP"/>
        </w:rPr>
        <w:t>:</w:t>
      </w:r>
    </w:p>
    <w:p w14:paraId="351C7181" w14:textId="4E7C582C" w:rsidR="00647E6A" w:rsidRPr="00FB099F" w:rsidRDefault="00C27C28" w:rsidP="000570BB">
      <w:pPr>
        <w:overflowPunct/>
        <w:autoSpaceDE/>
        <w:autoSpaceDN/>
        <w:snapToGrid w:val="0"/>
        <w:spacing w:after="0"/>
        <w:textAlignment w:val="auto"/>
        <w:rPr>
          <w:rFonts w:ascii="Arial" w:hAnsi="Arial" w:cs="Arial"/>
          <w:lang w:eastAsia="ja-JP"/>
        </w:rPr>
      </w:pPr>
      <w:r>
        <w:rPr>
          <w:rFonts w:ascii="Arial" w:hAnsi="Arial" w:cs="Arial"/>
          <w:i/>
          <w:iCs/>
          <w:lang w:eastAsia="ja-JP"/>
        </w:rPr>
        <w:t>TS 38.331:</w:t>
      </w:r>
      <w:r w:rsidRPr="00FB099F">
        <w:rPr>
          <w:rFonts w:ascii="Arial" w:hAnsi="Arial" w:cs="Arial"/>
          <w:lang w:eastAsia="ja-JP"/>
        </w:rPr>
        <w:t xml:space="preserve"> in R2-2006293  </w:t>
      </w:r>
    </w:p>
    <w:p w14:paraId="0C43EB88" w14:textId="143C4061" w:rsidR="00C27C28" w:rsidRPr="00FB099F" w:rsidRDefault="00C27C28" w:rsidP="000570BB">
      <w:pPr>
        <w:overflowPunct/>
        <w:autoSpaceDE/>
        <w:autoSpaceDN/>
        <w:snapToGrid w:val="0"/>
        <w:spacing w:after="0"/>
        <w:textAlignment w:val="auto"/>
        <w:rPr>
          <w:rFonts w:ascii="Arial" w:hAnsi="Arial" w:cs="Arial"/>
          <w:lang w:eastAsia="ja-JP"/>
        </w:rPr>
      </w:pPr>
      <w:r>
        <w:rPr>
          <w:rFonts w:ascii="Arial" w:hAnsi="Arial" w:cs="Arial"/>
          <w:i/>
          <w:iCs/>
          <w:lang w:eastAsia="ja-JP"/>
        </w:rPr>
        <w:t>TS 38.306:</w:t>
      </w:r>
      <w:r w:rsidRPr="00FB099F">
        <w:rPr>
          <w:rFonts w:ascii="Arial" w:hAnsi="Arial" w:cs="Arial"/>
          <w:lang w:eastAsia="ja-JP"/>
        </w:rPr>
        <w:t xml:space="preserve"> in R2-2005183</w:t>
      </w:r>
    </w:p>
    <w:p w14:paraId="5FA70A84" w14:textId="77777777" w:rsidR="001A33FF" w:rsidRPr="006F0EE9" w:rsidRDefault="001A33FF" w:rsidP="000570BB">
      <w:pPr>
        <w:overflowPunct/>
        <w:autoSpaceDE/>
        <w:autoSpaceDN/>
        <w:snapToGrid w:val="0"/>
        <w:spacing w:after="0"/>
        <w:textAlignment w:val="auto"/>
        <w:rPr>
          <w:rFonts w:ascii="Arial" w:hAnsi="Arial" w:cs="Arial"/>
          <w:i/>
          <w:iCs/>
          <w:lang w:eastAsia="ja-JP"/>
        </w:rPr>
      </w:pPr>
    </w:p>
    <w:p w14:paraId="16061256" w14:textId="40D85170" w:rsidR="001A33FF" w:rsidRDefault="001A33FF" w:rsidP="001A33FF">
      <w:pPr>
        <w:overflowPunct/>
        <w:autoSpaceDE/>
        <w:autoSpaceDN/>
        <w:snapToGrid w:val="0"/>
        <w:spacing w:after="0"/>
        <w:textAlignment w:val="auto"/>
        <w:rPr>
          <w:rFonts w:ascii="Arial" w:hAnsi="Arial" w:cs="Arial"/>
          <w:b/>
          <w:bCs/>
          <w:lang w:eastAsia="ja-JP"/>
        </w:rPr>
      </w:pPr>
      <w:r w:rsidRPr="45D3676E">
        <w:rPr>
          <w:rFonts w:ascii="Arial" w:hAnsi="Arial" w:cs="Arial"/>
          <w:b/>
          <w:bCs/>
          <w:lang w:eastAsia="ja-JP"/>
        </w:rPr>
        <w:t xml:space="preserve">The list of CRs </w:t>
      </w:r>
      <w:r w:rsidR="00E1773F">
        <w:rPr>
          <w:rFonts w:ascii="Arial" w:hAnsi="Arial" w:cs="Arial"/>
          <w:b/>
          <w:bCs/>
          <w:lang w:eastAsia="ja-JP"/>
        </w:rPr>
        <w:t>agreed</w:t>
      </w:r>
      <w:r w:rsidRPr="45D3676E">
        <w:rPr>
          <w:rFonts w:ascii="Arial" w:hAnsi="Arial" w:cs="Arial"/>
          <w:b/>
          <w:bCs/>
          <w:lang w:eastAsia="ja-JP"/>
        </w:rPr>
        <w:t xml:space="preserve"> by RAN3, for approval at RAN#88-e:</w:t>
      </w:r>
    </w:p>
    <w:p w14:paraId="7BF3ED00" w14:textId="2CE03759" w:rsidR="00701410" w:rsidRPr="008E2D72" w:rsidRDefault="4E94F459" w:rsidP="45D3676E">
      <w:pPr>
        <w:overflowPunct/>
        <w:autoSpaceDE/>
        <w:autoSpaceDN/>
        <w:snapToGrid w:val="0"/>
        <w:spacing w:after="0"/>
        <w:textAlignment w:val="auto"/>
        <w:rPr>
          <w:rFonts w:ascii="Arial" w:eastAsia="Arial" w:hAnsi="Arial" w:cs="Arial"/>
        </w:rPr>
      </w:pPr>
      <w:r w:rsidRPr="3144CF6F">
        <w:rPr>
          <w:rFonts w:ascii="Arial" w:eastAsia="Arial" w:hAnsi="Arial" w:cs="Arial"/>
          <w:i/>
          <w:iCs/>
        </w:rPr>
        <w:t>TS 38.300:</w:t>
      </w:r>
      <w:r w:rsidR="2DEC40E2" w:rsidRPr="3144CF6F">
        <w:rPr>
          <w:rFonts w:ascii="Arial" w:eastAsia="Arial" w:hAnsi="Arial" w:cs="Arial"/>
        </w:rPr>
        <w:t xml:space="preserve"> in </w:t>
      </w:r>
      <w:r w:rsidRPr="3144CF6F">
        <w:rPr>
          <w:rFonts w:ascii="Arial" w:eastAsia="Arial" w:hAnsi="Arial" w:cs="Arial"/>
        </w:rPr>
        <w:t>R3-20</w:t>
      </w:r>
      <w:r w:rsidR="08809BF8" w:rsidRPr="3144CF6F">
        <w:rPr>
          <w:rFonts w:ascii="Arial" w:eastAsia="Arial" w:hAnsi="Arial" w:cs="Arial"/>
        </w:rPr>
        <w:t>4467</w:t>
      </w:r>
      <w:r w:rsidRPr="3144CF6F">
        <w:rPr>
          <w:rFonts w:ascii="Arial" w:eastAsia="Arial" w:hAnsi="Arial" w:cs="Arial"/>
        </w:rPr>
        <w:t xml:space="preserve"> </w:t>
      </w:r>
      <w:r w:rsidR="1F78A9A5" w:rsidRPr="3144CF6F">
        <w:rPr>
          <w:rFonts w:ascii="Arial" w:eastAsia="Arial" w:hAnsi="Arial" w:cs="Arial"/>
        </w:rPr>
        <w:t>NRIIOT Higher Layer Multi-Connectivity</w:t>
      </w:r>
    </w:p>
    <w:p w14:paraId="25EE31A9" w14:textId="48B7779F" w:rsidR="00701410" w:rsidRPr="008E2D72" w:rsidRDefault="4E94F459" w:rsidP="45D3676E">
      <w:pPr>
        <w:overflowPunct/>
        <w:autoSpaceDE/>
        <w:autoSpaceDN/>
        <w:snapToGrid w:val="0"/>
        <w:spacing w:after="0"/>
        <w:textAlignment w:val="auto"/>
        <w:rPr>
          <w:rFonts w:ascii="Arial" w:eastAsia="Arial" w:hAnsi="Arial" w:cs="Arial"/>
        </w:rPr>
      </w:pPr>
      <w:r w:rsidRPr="3144CF6F">
        <w:rPr>
          <w:rFonts w:ascii="Arial" w:eastAsia="Arial" w:hAnsi="Arial" w:cs="Arial"/>
          <w:i/>
          <w:iCs/>
        </w:rPr>
        <w:t>TS 38.413:</w:t>
      </w:r>
      <w:r w:rsidR="1E8DE693" w:rsidRPr="3144CF6F">
        <w:rPr>
          <w:rFonts w:ascii="Arial" w:eastAsia="Arial" w:hAnsi="Arial" w:cs="Arial"/>
        </w:rPr>
        <w:t xml:space="preserve"> in</w:t>
      </w:r>
      <w:r w:rsidRPr="3144CF6F">
        <w:rPr>
          <w:rFonts w:ascii="Arial" w:eastAsia="Arial" w:hAnsi="Arial" w:cs="Arial"/>
          <w:i/>
          <w:iCs/>
        </w:rPr>
        <w:t xml:space="preserve"> </w:t>
      </w:r>
      <w:r w:rsidRPr="3144CF6F">
        <w:rPr>
          <w:rFonts w:ascii="Arial" w:eastAsia="Arial" w:hAnsi="Arial" w:cs="Arial"/>
        </w:rPr>
        <w:t>R3-20</w:t>
      </w:r>
      <w:r w:rsidR="3AAB3505" w:rsidRPr="3144CF6F">
        <w:rPr>
          <w:rFonts w:ascii="Arial" w:eastAsia="Arial" w:hAnsi="Arial" w:cs="Arial"/>
        </w:rPr>
        <w:t>4468</w:t>
      </w:r>
      <w:r w:rsidRPr="3144CF6F">
        <w:rPr>
          <w:rFonts w:ascii="Arial" w:eastAsia="Arial" w:hAnsi="Arial" w:cs="Arial"/>
        </w:rPr>
        <w:t xml:space="preserve"> Introduction of NR_IIOT support to TS 38.413</w:t>
      </w:r>
    </w:p>
    <w:p w14:paraId="3CFED744" w14:textId="598C269E" w:rsidR="00701410" w:rsidRPr="008E2D72" w:rsidRDefault="4E94F459" w:rsidP="45D3676E">
      <w:pPr>
        <w:overflowPunct/>
        <w:autoSpaceDE/>
        <w:autoSpaceDN/>
        <w:snapToGrid w:val="0"/>
        <w:spacing w:after="0"/>
        <w:textAlignment w:val="auto"/>
        <w:rPr>
          <w:rFonts w:ascii="Arial" w:eastAsia="Arial" w:hAnsi="Arial" w:cs="Arial"/>
        </w:rPr>
      </w:pPr>
      <w:r w:rsidRPr="3144CF6F">
        <w:rPr>
          <w:rFonts w:ascii="Arial" w:eastAsia="Arial" w:hAnsi="Arial" w:cs="Arial"/>
          <w:i/>
          <w:iCs/>
        </w:rPr>
        <w:t>TS 38.415:</w:t>
      </w:r>
      <w:r w:rsidR="5B20523F" w:rsidRPr="3144CF6F">
        <w:rPr>
          <w:rFonts w:ascii="Arial" w:eastAsia="Arial" w:hAnsi="Arial" w:cs="Arial"/>
        </w:rPr>
        <w:t xml:space="preserve"> in</w:t>
      </w:r>
      <w:r w:rsidRPr="3144CF6F">
        <w:rPr>
          <w:rFonts w:ascii="Arial" w:eastAsia="Arial" w:hAnsi="Arial" w:cs="Arial"/>
          <w:i/>
          <w:iCs/>
        </w:rPr>
        <w:t xml:space="preserve"> </w:t>
      </w:r>
      <w:r w:rsidRPr="3144CF6F">
        <w:rPr>
          <w:rFonts w:ascii="Arial" w:eastAsia="Arial" w:hAnsi="Arial" w:cs="Arial"/>
        </w:rPr>
        <w:t>R3-20</w:t>
      </w:r>
      <w:r w:rsidR="70E17620" w:rsidRPr="3144CF6F">
        <w:rPr>
          <w:rFonts w:ascii="Arial" w:eastAsia="Arial" w:hAnsi="Arial" w:cs="Arial"/>
        </w:rPr>
        <w:t>4411</w:t>
      </w:r>
      <w:r w:rsidRPr="3144CF6F">
        <w:rPr>
          <w:rFonts w:ascii="Arial" w:eastAsia="Arial" w:hAnsi="Arial" w:cs="Arial"/>
        </w:rPr>
        <w:t xml:space="preserve"> Introduction of NR_IIOT support to TS 38.415</w:t>
      </w:r>
    </w:p>
    <w:p w14:paraId="67ADF7AA" w14:textId="0375A498" w:rsidR="00701410" w:rsidRPr="008E2D72" w:rsidRDefault="4E94F459" w:rsidP="45D3676E">
      <w:pPr>
        <w:overflowPunct/>
        <w:autoSpaceDE/>
        <w:autoSpaceDN/>
        <w:snapToGrid w:val="0"/>
        <w:spacing w:after="0"/>
        <w:textAlignment w:val="auto"/>
        <w:rPr>
          <w:rFonts w:ascii="Arial" w:eastAsia="Arial" w:hAnsi="Arial" w:cs="Arial"/>
        </w:rPr>
      </w:pPr>
      <w:r w:rsidRPr="3144CF6F">
        <w:rPr>
          <w:rFonts w:ascii="Arial" w:eastAsia="Arial" w:hAnsi="Arial" w:cs="Arial"/>
          <w:i/>
          <w:iCs/>
        </w:rPr>
        <w:t>TS 38.423:</w:t>
      </w:r>
      <w:r w:rsidR="17A04B27" w:rsidRPr="3144CF6F">
        <w:rPr>
          <w:rFonts w:ascii="Arial" w:eastAsia="Arial" w:hAnsi="Arial" w:cs="Arial"/>
        </w:rPr>
        <w:t xml:space="preserve"> in</w:t>
      </w:r>
      <w:r w:rsidRPr="3144CF6F">
        <w:rPr>
          <w:rFonts w:ascii="Arial" w:eastAsia="Arial" w:hAnsi="Arial" w:cs="Arial"/>
          <w:i/>
          <w:iCs/>
        </w:rPr>
        <w:t xml:space="preserve"> </w:t>
      </w:r>
      <w:r w:rsidRPr="3144CF6F">
        <w:rPr>
          <w:rFonts w:ascii="Arial" w:eastAsia="Arial" w:hAnsi="Arial" w:cs="Arial"/>
        </w:rPr>
        <w:t>R3-20</w:t>
      </w:r>
      <w:r w:rsidR="03EC7F98" w:rsidRPr="3144CF6F">
        <w:rPr>
          <w:rFonts w:ascii="Arial" w:eastAsia="Arial" w:hAnsi="Arial" w:cs="Arial"/>
        </w:rPr>
        <w:t>4503</w:t>
      </w:r>
      <w:r w:rsidRPr="3144CF6F">
        <w:rPr>
          <w:rFonts w:ascii="Arial" w:eastAsia="Arial" w:hAnsi="Arial" w:cs="Arial"/>
        </w:rPr>
        <w:t xml:space="preserve"> Introduction of NR_IIOT support to TS 38.423</w:t>
      </w:r>
    </w:p>
    <w:p w14:paraId="30297C1C" w14:textId="0810371C" w:rsidR="00701410" w:rsidRPr="008E2D72" w:rsidRDefault="4E94F459" w:rsidP="45D3676E">
      <w:pPr>
        <w:overflowPunct/>
        <w:autoSpaceDE/>
        <w:autoSpaceDN/>
        <w:snapToGrid w:val="0"/>
        <w:spacing w:after="0"/>
        <w:textAlignment w:val="auto"/>
        <w:rPr>
          <w:rFonts w:ascii="Arial" w:eastAsia="Arial" w:hAnsi="Arial" w:cs="Arial"/>
        </w:rPr>
      </w:pPr>
      <w:r w:rsidRPr="3144CF6F">
        <w:rPr>
          <w:rFonts w:ascii="Arial" w:eastAsia="Arial" w:hAnsi="Arial" w:cs="Arial"/>
          <w:i/>
          <w:iCs/>
        </w:rPr>
        <w:t>TS 38.425:</w:t>
      </w:r>
      <w:r w:rsidR="06E01381" w:rsidRPr="3144CF6F">
        <w:rPr>
          <w:rFonts w:ascii="Arial" w:eastAsia="Arial" w:hAnsi="Arial" w:cs="Arial"/>
        </w:rPr>
        <w:t xml:space="preserve"> in</w:t>
      </w:r>
      <w:r w:rsidRPr="3144CF6F">
        <w:rPr>
          <w:rFonts w:ascii="Arial" w:eastAsia="Arial" w:hAnsi="Arial" w:cs="Arial"/>
          <w:i/>
          <w:iCs/>
        </w:rPr>
        <w:t xml:space="preserve"> </w:t>
      </w:r>
      <w:r w:rsidRPr="3144CF6F">
        <w:rPr>
          <w:rFonts w:ascii="Arial" w:eastAsia="Arial" w:hAnsi="Arial" w:cs="Arial"/>
        </w:rPr>
        <w:t>R3-20</w:t>
      </w:r>
      <w:r w:rsidR="2EF96EA5" w:rsidRPr="3144CF6F">
        <w:rPr>
          <w:rFonts w:ascii="Arial" w:eastAsia="Arial" w:hAnsi="Arial" w:cs="Arial"/>
        </w:rPr>
        <w:t>4469</w:t>
      </w:r>
      <w:r w:rsidRPr="3144CF6F">
        <w:rPr>
          <w:rFonts w:ascii="Arial" w:eastAsia="Arial" w:hAnsi="Arial" w:cs="Arial"/>
        </w:rPr>
        <w:t xml:space="preserve"> </w:t>
      </w:r>
      <w:r w:rsidR="2AEA06F6" w:rsidRPr="3144CF6F">
        <w:rPr>
          <w:rFonts w:ascii="Arial" w:eastAsia="Arial" w:hAnsi="Arial" w:cs="Arial"/>
        </w:rPr>
        <w:t>Resource efficient PDCP duplication: enhancement 3</w:t>
      </w:r>
    </w:p>
    <w:p w14:paraId="74B1B988" w14:textId="2A7CFB90" w:rsidR="4BAF3C9B" w:rsidRDefault="4BAF3C9B" w:rsidP="3144CF6F">
      <w:pPr>
        <w:spacing w:after="0"/>
        <w:rPr>
          <w:rFonts w:ascii="Arial" w:eastAsia="Arial" w:hAnsi="Arial" w:cs="Arial"/>
          <w:i/>
          <w:iCs/>
        </w:rPr>
      </w:pPr>
      <w:r w:rsidRPr="3144CF6F">
        <w:rPr>
          <w:rFonts w:ascii="Arial" w:eastAsia="Arial" w:hAnsi="Arial" w:cs="Arial"/>
          <w:i/>
          <w:iCs/>
        </w:rPr>
        <w:t>TS 38.460:</w:t>
      </w:r>
      <w:r w:rsidRPr="3144CF6F">
        <w:rPr>
          <w:rFonts w:ascii="Arial" w:eastAsia="Arial" w:hAnsi="Arial" w:cs="Arial"/>
        </w:rPr>
        <w:t xml:space="preserve"> in</w:t>
      </w:r>
      <w:r w:rsidRPr="3144CF6F">
        <w:rPr>
          <w:rFonts w:ascii="Arial" w:eastAsia="Arial" w:hAnsi="Arial" w:cs="Arial"/>
          <w:i/>
          <w:iCs/>
        </w:rPr>
        <w:t xml:space="preserve"> </w:t>
      </w:r>
      <w:r w:rsidRPr="3144CF6F">
        <w:rPr>
          <w:rFonts w:ascii="Arial" w:eastAsia="Arial" w:hAnsi="Arial" w:cs="Arial"/>
        </w:rPr>
        <w:t xml:space="preserve">R3-204506 </w:t>
      </w:r>
      <w:r w:rsidR="3616DE8D" w:rsidRPr="3144CF6F">
        <w:rPr>
          <w:rFonts w:ascii="Arial" w:eastAsia="Arial" w:hAnsi="Arial" w:cs="Arial"/>
        </w:rPr>
        <w:t>PDCP duplication with more than 2 entities for E1 stage 2</w:t>
      </w:r>
    </w:p>
    <w:p w14:paraId="1B8F8AE7" w14:textId="79A7040D" w:rsidR="00701410" w:rsidRPr="008E2D72" w:rsidRDefault="4E94F459" w:rsidP="45D3676E">
      <w:pPr>
        <w:overflowPunct/>
        <w:autoSpaceDE/>
        <w:autoSpaceDN/>
        <w:snapToGrid w:val="0"/>
        <w:spacing w:after="0"/>
        <w:textAlignment w:val="auto"/>
        <w:rPr>
          <w:rFonts w:ascii="Arial" w:eastAsia="Arial" w:hAnsi="Arial" w:cs="Arial"/>
        </w:rPr>
      </w:pPr>
      <w:r w:rsidRPr="3144CF6F">
        <w:rPr>
          <w:rFonts w:ascii="Arial" w:eastAsia="Arial" w:hAnsi="Arial" w:cs="Arial"/>
          <w:i/>
          <w:iCs/>
        </w:rPr>
        <w:t>TS 38.463:</w:t>
      </w:r>
      <w:r w:rsidR="21761EDE" w:rsidRPr="3144CF6F">
        <w:rPr>
          <w:rFonts w:ascii="Arial" w:eastAsia="Arial" w:hAnsi="Arial" w:cs="Arial"/>
        </w:rPr>
        <w:t xml:space="preserve"> in</w:t>
      </w:r>
      <w:r w:rsidRPr="3144CF6F">
        <w:rPr>
          <w:rFonts w:ascii="Arial" w:eastAsia="Arial" w:hAnsi="Arial" w:cs="Arial"/>
          <w:i/>
          <w:iCs/>
        </w:rPr>
        <w:t xml:space="preserve"> </w:t>
      </w:r>
      <w:r w:rsidRPr="3144CF6F">
        <w:rPr>
          <w:rFonts w:ascii="Arial" w:eastAsia="Arial" w:hAnsi="Arial" w:cs="Arial"/>
        </w:rPr>
        <w:t>R3-20</w:t>
      </w:r>
      <w:r w:rsidR="1A5A5540" w:rsidRPr="3144CF6F">
        <w:rPr>
          <w:rFonts w:ascii="Arial" w:eastAsia="Arial" w:hAnsi="Arial" w:cs="Arial"/>
        </w:rPr>
        <w:t>4504</w:t>
      </w:r>
      <w:r w:rsidRPr="3144CF6F">
        <w:rPr>
          <w:rFonts w:ascii="Arial" w:eastAsia="Arial" w:hAnsi="Arial" w:cs="Arial"/>
        </w:rPr>
        <w:t xml:space="preserve"> Introduction of NR_IIOT support to TS 38.463</w:t>
      </w:r>
    </w:p>
    <w:p w14:paraId="38C00B3E" w14:textId="4529D70C" w:rsidR="00701410" w:rsidRPr="008E2D72" w:rsidRDefault="393276E0" w:rsidP="3144CF6F">
      <w:pPr>
        <w:overflowPunct/>
        <w:autoSpaceDE/>
        <w:autoSpaceDN/>
        <w:snapToGrid w:val="0"/>
        <w:spacing w:after="0"/>
        <w:textAlignment w:val="auto"/>
        <w:rPr>
          <w:rFonts w:ascii="Arial" w:eastAsia="Arial" w:hAnsi="Arial" w:cs="Arial"/>
        </w:rPr>
      </w:pPr>
      <w:r w:rsidRPr="3144CF6F">
        <w:rPr>
          <w:rFonts w:ascii="Arial" w:eastAsia="Arial" w:hAnsi="Arial" w:cs="Arial"/>
          <w:i/>
          <w:iCs/>
        </w:rPr>
        <w:t>TS 38.470:</w:t>
      </w:r>
      <w:r w:rsidRPr="3144CF6F">
        <w:rPr>
          <w:rFonts w:ascii="Arial" w:eastAsia="Arial" w:hAnsi="Arial" w:cs="Arial"/>
        </w:rPr>
        <w:t xml:space="preserve"> in</w:t>
      </w:r>
      <w:r w:rsidRPr="3144CF6F">
        <w:rPr>
          <w:rFonts w:ascii="Arial" w:eastAsia="Arial" w:hAnsi="Arial" w:cs="Arial"/>
          <w:i/>
          <w:iCs/>
        </w:rPr>
        <w:t xml:space="preserve"> </w:t>
      </w:r>
      <w:r w:rsidRPr="3144CF6F">
        <w:rPr>
          <w:rFonts w:ascii="Arial" w:eastAsia="Arial" w:hAnsi="Arial" w:cs="Arial"/>
        </w:rPr>
        <w:t xml:space="preserve">R3-204505 </w:t>
      </w:r>
      <w:r w:rsidR="797D4C71" w:rsidRPr="3144CF6F">
        <w:rPr>
          <w:rFonts w:ascii="Arial" w:eastAsia="Arial" w:hAnsi="Arial" w:cs="Arial"/>
        </w:rPr>
        <w:t>PDCP duplication with more than 2 entities for F1 stage 2</w:t>
      </w:r>
      <w:r w:rsidRPr="3144CF6F">
        <w:rPr>
          <w:rFonts w:ascii="Arial" w:eastAsia="Arial" w:hAnsi="Arial" w:cs="Arial"/>
          <w:i/>
          <w:iCs/>
        </w:rPr>
        <w:t xml:space="preserve"> </w:t>
      </w:r>
    </w:p>
    <w:p w14:paraId="6017213D" w14:textId="61464C2B" w:rsidR="00701410" w:rsidRPr="008E2D72" w:rsidRDefault="4E94F459" w:rsidP="3144CF6F">
      <w:pPr>
        <w:overflowPunct/>
        <w:autoSpaceDE/>
        <w:autoSpaceDN/>
        <w:snapToGrid w:val="0"/>
        <w:spacing w:after="0"/>
        <w:textAlignment w:val="auto"/>
        <w:rPr>
          <w:rFonts w:ascii="Arial" w:eastAsia="Arial" w:hAnsi="Arial" w:cs="Arial"/>
        </w:rPr>
      </w:pPr>
      <w:r w:rsidRPr="3144CF6F">
        <w:rPr>
          <w:rFonts w:ascii="Arial" w:eastAsia="Arial" w:hAnsi="Arial" w:cs="Arial"/>
          <w:i/>
          <w:iCs/>
        </w:rPr>
        <w:t>TS 38.473:</w:t>
      </w:r>
      <w:r w:rsidR="7D601EAA" w:rsidRPr="3144CF6F">
        <w:rPr>
          <w:rFonts w:ascii="Arial" w:eastAsia="Arial" w:hAnsi="Arial" w:cs="Arial"/>
        </w:rPr>
        <w:t xml:space="preserve"> in</w:t>
      </w:r>
      <w:r w:rsidRPr="3144CF6F">
        <w:rPr>
          <w:rFonts w:ascii="Arial" w:eastAsia="Arial" w:hAnsi="Arial" w:cs="Arial"/>
          <w:i/>
          <w:iCs/>
        </w:rPr>
        <w:t xml:space="preserve"> </w:t>
      </w:r>
      <w:r w:rsidRPr="3144CF6F">
        <w:rPr>
          <w:rFonts w:ascii="Arial" w:eastAsia="Arial" w:hAnsi="Arial" w:cs="Arial"/>
        </w:rPr>
        <w:t>R3-20</w:t>
      </w:r>
      <w:r w:rsidR="3EFAC160" w:rsidRPr="3144CF6F">
        <w:rPr>
          <w:rFonts w:ascii="Arial" w:eastAsia="Arial" w:hAnsi="Arial" w:cs="Arial"/>
        </w:rPr>
        <w:t>4470</w:t>
      </w:r>
      <w:r w:rsidRPr="3144CF6F">
        <w:rPr>
          <w:rFonts w:ascii="Arial" w:eastAsia="Arial" w:hAnsi="Arial" w:cs="Arial"/>
        </w:rPr>
        <w:t xml:space="preserve"> Introduction of NR_IIOT support to TS 38.473</w:t>
      </w:r>
    </w:p>
    <w:p w14:paraId="210C8721" w14:textId="24B1BF9E" w:rsidR="00701410" w:rsidRPr="008E2D72" w:rsidRDefault="4E94F459" w:rsidP="45D3676E">
      <w:pPr>
        <w:overflowPunct/>
        <w:autoSpaceDE/>
        <w:autoSpaceDN/>
        <w:snapToGrid w:val="0"/>
        <w:spacing w:after="0"/>
        <w:textAlignment w:val="auto"/>
        <w:rPr>
          <w:rFonts w:ascii="Arial" w:eastAsia="Arial" w:hAnsi="Arial" w:cs="Arial"/>
        </w:rPr>
      </w:pPr>
      <w:r w:rsidRPr="3144CF6F">
        <w:rPr>
          <w:rFonts w:ascii="Arial" w:eastAsia="Arial" w:hAnsi="Arial" w:cs="Arial"/>
          <w:i/>
          <w:iCs/>
        </w:rPr>
        <w:t>TS 36.413:</w:t>
      </w:r>
      <w:r w:rsidR="7422B114" w:rsidRPr="3144CF6F">
        <w:rPr>
          <w:rFonts w:ascii="Arial" w:eastAsia="Arial" w:hAnsi="Arial" w:cs="Arial"/>
        </w:rPr>
        <w:t xml:space="preserve"> in</w:t>
      </w:r>
      <w:r w:rsidRPr="3144CF6F">
        <w:rPr>
          <w:rFonts w:ascii="Arial" w:eastAsia="Arial" w:hAnsi="Arial" w:cs="Arial"/>
          <w:i/>
          <w:iCs/>
        </w:rPr>
        <w:t xml:space="preserve"> </w:t>
      </w:r>
      <w:r w:rsidRPr="3144CF6F">
        <w:rPr>
          <w:rFonts w:ascii="Arial" w:eastAsia="Arial" w:hAnsi="Arial" w:cs="Arial"/>
        </w:rPr>
        <w:t>R3-20</w:t>
      </w:r>
      <w:r w:rsidR="39DC0D8C" w:rsidRPr="3144CF6F">
        <w:rPr>
          <w:rFonts w:ascii="Arial" w:eastAsia="Arial" w:hAnsi="Arial" w:cs="Arial"/>
        </w:rPr>
        <w:t>4465</w:t>
      </w:r>
      <w:r w:rsidRPr="3144CF6F">
        <w:rPr>
          <w:rFonts w:ascii="Arial" w:eastAsia="Arial" w:hAnsi="Arial" w:cs="Arial"/>
        </w:rPr>
        <w:t xml:space="preserve"> Support of Ethernet Type Bearer</w:t>
      </w:r>
    </w:p>
    <w:p w14:paraId="1514A022" w14:textId="6BAF043E" w:rsidR="00701410" w:rsidRPr="008E2D72" w:rsidRDefault="4E94F459" w:rsidP="45D3676E">
      <w:pPr>
        <w:overflowPunct/>
        <w:autoSpaceDE/>
        <w:autoSpaceDN/>
        <w:snapToGrid w:val="0"/>
        <w:spacing w:after="0"/>
        <w:textAlignment w:val="auto"/>
        <w:rPr>
          <w:rFonts w:ascii="Arial" w:eastAsia="Arial" w:hAnsi="Arial" w:cs="Arial"/>
        </w:rPr>
      </w:pPr>
      <w:r w:rsidRPr="3144CF6F">
        <w:rPr>
          <w:rFonts w:ascii="Arial" w:eastAsia="Arial" w:hAnsi="Arial" w:cs="Arial"/>
          <w:i/>
          <w:iCs/>
        </w:rPr>
        <w:t>TS 36.423:</w:t>
      </w:r>
      <w:r w:rsidR="139CFD4E" w:rsidRPr="3144CF6F">
        <w:rPr>
          <w:rFonts w:ascii="Arial" w:eastAsia="Arial" w:hAnsi="Arial" w:cs="Arial"/>
        </w:rPr>
        <w:t xml:space="preserve"> in</w:t>
      </w:r>
      <w:r w:rsidRPr="3144CF6F">
        <w:rPr>
          <w:rFonts w:ascii="Arial" w:eastAsia="Arial" w:hAnsi="Arial" w:cs="Arial"/>
          <w:i/>
          <w:iCs/>
        </w:rPr>
        <w:t xml:space="preserve"> </w:t>
      </w:r>
      <w:r w:rsidRPr="3144CF6F">
        <w:rPr>
          <w:rFonts w:ascii="Arial" w:eastAsia="Arial" w:hAnsi="Arial" w:cs="Arial"/>
        </w:rPr>
        <w:t>R3-20</w:t>
      </w:r>
      <w:r w:rsidR="5ED2FAE8" w:rsidRPr="3144CF6F">
        <w:rPr>
          <w:rFonts w:ascii="Arial" w:eastAsia="Arial" w:hAnsi="Arial" w:cs="Arial"/>
        </w:rPr>
        <w:t>4466</w:t>
      </w:r>
      <w:r w:rsidRPr="3144CF6F">
        <w:rPr>
          <w:rFonts w:ascii="Arial" w:eastAsia="Arial" w:hAnsi="Arial" w:cs="Arial"/>
        </w:rPr>
        <w:t xml:space="preserve"> Support of Ethernet Type Bearer</w:t>
      </w:r>
    </w:p>
    <w:p w14:paraId="10BF1F99" w14:textId="731BB5C0" w:rsidR="00701410" w:rsidRPr="008E2D72" w:rsidRDefault="4E94F459" w:rsidP="45D3676E">
      <w:pPr>
        <w:overflowPunct/>
        <w:autoSpaceDE/>
        <w:autoSpaceDN/>
        <w:snapToGrid w:val="0"/>
        <w:spacing w:after="0"/>
        <w:textAlignment w:val="auto"/>
        <w:rPr>
          <w:rFonts w:ascii="Arial" w:eastAsia="Arial" w:hAnsi="Arial" w:cs="Arial"/>
        </w:rPr>
      </w:pPr>
      <w:r w:rsidRPr="3144CF6F">
        <w:rPr>
          <w:rFonts w:ascii="Arial" w:eastAsia="Arial" w:hAnsi="Arial" w:cs="Arial"/>
          <w:i/>
          <w:iCs/>
        </w:rPr>
        <w:t>TS 3</w:t>
      </w:r>
      <w:r w:rsidR="1720541F" w:rsidRPr="3144CF6F">
        <w:rPr>
          <w:rFonts w:ascii="Arial" w:eastAsia="Arial" w:hAnsi="Arial" w:cs="Arial"/>
          <w:i/>
          <w:iCs/>
        </w:rPr>
        <w:t>8</w:t>
      </w:r>
      <w:r w:rsidRPr="3144CF6F">
        <w:rPr>
          <w:rFonts w:ascii="Arial" w:eastAsia="Arial" w:hAnsi="Arial" w:cs="Arial"/>
          <w:i/>
          <w:iCs/>
        </w:rPr>
        <w:t>.413:</w:t>
      </w:r>
      <w:r w:rsidR="53404EB3" w:rsidRPr="3144CF6F">
        <w:rPr>
          <w:rFonts w:ascii="Arial" w:eastAsia="Arial" w:hAnsi="Arial" w:cs="Arial"/>
        </w:rPr>
        <w:t xml:space="preserve"> in</w:t>
      </w:r>
      <w:r w:rsidRPr="3144CF6F">
        <w:rPr>
          <w:rFonts w:ascii="Arial" w:eastAsia="Arial" w:hAnsi="Arial" w:cs="Arial"/>
          <w:i/>
          <w:iCs/>
        </w:rPr>
        <w:t xml:space="preserve"> </w:t>
      </w:r>
      <w:r w:rsidRPr="3144CF6F">
        <w:rPr>
          <w:rFonts w:ascii="Arial" w:eastAsia="Arial" w:hAnsi="Arial" w:cs="Arial"/>
        </w:rPr>
        <w:t>R3-20</w:t>
      </w:r>
      <w:r w:rsidR="4772C691" w:rsidRPr="3144CF6F">
        <w:rPr>
          <w:rFonts w:ascii="Arial" w:eastAsia="Arial" w:hAnsi="Arial" w:cs="Arial"/>
        </w:rPr>
        <w:t>4490</w:t>
      </w:r>
      <w:r w:rsidRPr="3144CF6F">
        <w:rPr>
          <w:rFonts w:ascii="Arial" w:eastAsia="Arial" w:hAnsi="Arial" w:cs="Arial"/>
        </w:rPr>
        <w:t xml:space="preserve"> Support of Ethernet Header Compression</w:t>
      </w:r>
    </w:p>
    <w:p w14:paraId="6BD76176" w14:textId="3B4EB2FD" w:rsidR="00701410" w:rsidRPr="008E2D72" w:rsidRDefault="4E94F459" w:rsidP="45D3676E">
      <w:pPr>
        <w:overflowPunct/>
        <w:autoSpaceDE/>
        <w:autoSpaceDN/>
        <w:snapToGrid w:val="0"/>
        <w:spacing w:after="0"/>
        <w:textAlignment w:val="auto"/>
        <w:rPr>
          <w:rFonts w:ascii="Arial" w:eastAsia="Arial" w:hAnsi="Arial" w:cs="Arial"/>
        </w:rPr>
      </w:pPr>
      <w:r w:rsidRPr="3144CF6F">
        <w:rPr>
          <w:rFonts w:ascii="Arial" w:eastAsia="Arial" w:hAnsi="Arial" w:cs="Arial"/>
          <w:i/>
          <w:iCs/>
        </w:rPr>
        <w:t>TS 3</w:t>
      </w:r>
      <w:r w:rsidR="402D6D12" w:rsidRPr="3144CF6F">
        <w:rPr>
          <w:rFonts w:ascii="Arial" w:eastAsia="Arial" w:hAnsi="Arial" w:cs="Arial"/>
          <w:i/>
          <w:iCs/>
        </w:rPr>
        <w:t>8</w:t>
      </w:r>
      <w:r w:rsidRPr="3144CF6F">
        <w:rPr>
          <w:rFonts w:ascii="Arial" w:eastAsia="Arial" w:hAnsi="Arial" w:cs="Arial"/>
          <w:i/>
          <w:iCs/>
        </w:rPr>
        <w:t>.460:</w:t>
      </w:r>
      <w:r w:rsidR="38BF65A7" w:rsidRPr="3144CF6F">
        <w:rPr>
          <w:rFonts w:ascii="Arial" w:eastAsia="Arial" w:hAnsi="Arial" w:cs="Arial"/>
        </w:rPr>
        <w:t xml:space="preserve"> in</w:t>
      </w:r>
      <w:r w:rsidRPr="3144CF6F">
        <w:rPr>
          <w:rFonts w:ascii="Arial" w:eastAsia="Arial" w:hAnsi="Arial" w:cs="Arial"/>
          <w:i/>
          <w:iCs/>
        </w:rPr>
        <w:t xml:space="preserve"> </w:t>
      </w:r>
      <w:r w:rsidRPr="3144CF6F">
        <w:rPr>
          <w:rFonts w:ascii="Arial" w:eastAsia="Arial" w:hAnsi="Arial" w:cs="Arial"/>
        </w:rPr>
        <w:t>R3-20</w:t>
      </w:r>
      <w:r w:rsidR="6590B4B1" w:rsidRPr="3144CF6F">
        <w:rPr>
          <w:rFonts w:ascii="Arial" w:eastAsia="Arial" w:hAnsi="Arial" w:cs="Arial"/>
        </w:rPr>
        <w:t>4430</w:t>
      </w:r>
      <w:r w:rsidRPr="3144CF6F">
        <w:rPr>
          <w:rFonts w:ascii="Arial" w:eastAsia="Arial" w:hAnsi="Arial" w:cs="Arial"/>
        </w:rPr>
        <w:t xml:space="preserve"> Support of Ethernet Type Bearer</w:t>
      </w:r>
    </w:p>
    <w:p w14:paraId="0B221217" w14:textId="4641FDE1" w:rsidR="00701410" w:rsidRPr="008E2D72" w:rsidRDefault="4E94F459" w:rsidP="45D3676E">
      <w:pPr>
        <w:overflowPunct/>
        <w:autoSpaceDE/>
        <w:autoSpaceDN/>
        <w:snapToGrid w:val="0"/>
        <w:spacing w:after="0"/>
        <w:textAlignment w:val="auto"/>
        <w:rPr>
          <w:rFonts w:ascii="Arial" w:eastAsia="Arial" w:hAnsi="Arial" w:cs="Arial"/>
        </w:rPr>
      </w:pPr>
      <w:r w:rsidRPr="3144CF6F">
        <w:rPr>
          <w:rFonts w:ascii="Arial" w:eastAsia="Arial" w:hAnsi="Arial" w:cs="Arial"/>
          <w:i/>
          <w:iCs/>
        </w:rPr>
        <w:t>TS 3</w:t>
      </w:r>
      <w:r w:rsidR="3078D785" w:rsidRPr="3144CF6F">
        <w:rPr>
          <w:rFonts w:ascii="Arial" w:eastAsia="Arial" w:hAnsi="Arial" w:cs="Arial"/>
          <w:i/>
          <w:iCs/>
        </w:rPr>
        <w:t>8</w:t>
      </w:r>
      <w:r w:rsidRPr="3144CF6F">
        <w:rPr>
          <w:rFonts w:ascii="Arial" w:eastAsia="Arial" w:hAnsi="Arial" w:cs="Arial"/>
          <w:i/>
          <w:iCs/>
        </w:rPr>
        <w:t>.463:</w:t>
      </w:r>
      <w:r w:rsidR="3AAA875B" w:rsidRPr="3144CF6F">
        <w:rPr>
          <w:rFonts w:ascii="Arial" w:eastAsia="Arial" w:hAnsi="Arial" w:cs="Arial"/>
        </w:rPr>
        <w:t xml:space="preserve"> in</w:t>
      </w:r>
      <w:r w:rsidRPr="3144CF6F">
        <w:rPr>
          <w:rFonts w:ascii="Arial" w:eastAsia="Arial" w:hAnsi="Arial" w:cs="Arial"/>
          <w:i/>
          <w:iCs/>
        </w:rPr>
        <w:t xml:space="preserve"> </w:t>
      </w:r>
      <w:r w:rsidRPr="3144CF6F">
        <w:rPr>
          <w:rFonts w:ascii="Arial" w:eastAsia="Arial" w:hAnsi="Arial" w:cs="Arial"/>
        </w:rPr>
        <w:t>R3-20</w:t>
      </w:r>
      <w:r w:rsidR="06A8C6C4" w:rsidRPr="3144CF6F">
        <w:rPr>
          <w:rFonts w:ascii="Arial" w:eastAsia="Arial" w:hAnsi="Arial" w:cs="Arial"/>
        </w:rPr>
        <w:t>4491</w:t>
      </w:r>
      <w:r w:rsidRPr="3144CF6F">
        <w:rPr>
          <w:rFonts w:ascii="Arial" w:eastAsia="Arial" w:hAnsi="Arial" w:cs="Arial"/>
        </w:rPr>
        <w:t xml:space="preserve"> Support of Ethernet Header Compression</w:t>
      </w:r>
    </w:p>
    <w:p w14:paraId="098D8A7A" w14:textId="77777777" w:rsidR="001A33FF" w:rsidRDefault="001A33FF" w:rsidP="003E3A1A">
      <w:pPr>
        <w:overflowPunct/>
        <w:autoSpaceDE/>
        <w:autoSpaceDN/>
        <w:snapToGrid w:val="0"/>
        <w:spacing w:after="0"/>
        <w:textAlignment w:val="auto"/>
        <w:rPr>
          <w:rFonts w:ascii="Arial" w:hAnsi="Arial" w:cs="Arial"/>
          <w:lang w:eastAsia="ja-JP"/>
        </w:rPr>
      </w:pPr>
    </w:p>
    <w:p w14:paraId="1470B856" w14:textId="720780B6" w:rsidR="008D31FE" w:rsidRDefault="008D31FE" w:rsidP="003E3A1A">
      <w:pPr>
        <w:overflowPunct/>
        <w:autoSpaceDE/>
        <w:autoSpaceDN/>
        <w:snapToGrid w:val="0"/>
        <w:spacing w:after="0"/>
        <w:textAlignment w:val="auto"/>
        <w:rPr>
          <w:rFonts w:ascii="Arial" w:hAnsi="Arial" w:cs="Arial"/>
          <w:b/>
          <w:lang w:eastAsia="ja-JP"/>
        </w:rPr>
      </w:pPr>
      <w:r>
        <w:rPr>
          <w:rFonts w:ascii="Arial" w:hAnsi="Arial" w:cs="Arial"/>
          <w:b/>
          <w:lang w:eastAsia="ja-JP"/>
        </w:rPr>
        <w:t>List of all contributions per WG meeting:</w:t>
      </w:r>
    </w:p>
    <w:p w14:paraId="7393B683" w14:textId="1BE7998B" w:rsidR="001A33FF" w:rsidRDefault="001A33FF" w:rsidP="001A33FF">
      <w:pPr>
        <w:overflowPunct/>
        <w:autoSpaceDE/>
        <w:autoSpaceDN/>
        <w:snapToGrid w:val="0"/>
        <w:spacing w:after="0"/>
        <w:textAlignment w:val="auto"/>
        <w:rPr>
          <w:rFonts w:ascii="Arial" w:hAnsi="Arial" w:cs="Arial"/>
          <w:b/>
          <w:lang w:eastAsia="ja-JP"/>
        </w:rPr>
      </w:pPr>
      <w:r>
        <w:rPr>
          <w:rFonts w:ascii="Arial" w:hAnsi="Arial" w:cs="Arial"/>
          <w:b/>
          <w:lang w:eastAsia="ja-JP"/>
        </w:rPr>
        <w:t>RAN1#100bis-e:</w:t>
      </w:r>
    </w:p>
    <w:p w14:paraId="3BEE9DD8" w14:textId="77777777" w:rsidR="00B34C3A" w:rsidRPr="00B34C3A" w:rsidRDefault="00B34C3A" w:rsidP="00A90557">
      <w:pPr>
        <w:pStyle w:val="ListParagraph"/>
        <w:numPr>
          <w:ilvl w:val="0"/>
          <w:numId w:val="7"/>
        </w:numPr>
        <w:snapToGrid w:val="0"/>
        <w:ind w:leftChars="0"/>
        <w:rPr>
          <w:rFonts w:ascii="Arial" w:hAnsi="Arial" w:cs="Arial"/>
          <w:bCs/>
        </w:rPr>
      </w:pPr>
      <w:r w:rsidRPr="00B34C3A">
        <w:rPr>
          <w:rFonts w:ascii="Arial" w:hAnsi="Arial" w:cs="Arial"/>
          <w:bCs/>
        </w:rPr>
        <w:t>R1-2000236</w:t>
      </w:r>
      <w:r w:rsidRPr="00B34C3A">
        <w:rPr>
          <w:rFonts w:ascii="Arial" w:hAnsi="Arial" w:cs="Arial"/>
          <w:bCs/>
        </w:rPr>
        <w:tab/>
        <w:t>Remaining Issue of DL SPS Enhancements for NR URLLC</w:t>
      </w:r>
      <w:r w:rsidRPr="00B34C3A">
        <w:rPr>
          <w:rFonts w:ascii="Arial" w:hAnsi="Arial" w:cs="Arial"/>
          <w:bCs/>
        </w:rPr>
        <w:tab/>
        <w:t>Ericsson</w:t>
      </w:r>
    </w:p>
    <w:p w14:paraId="4C2A3F0F" w14:textId="77777777" w:rsidR="00B34C3A" w:rsidRPr="00B34C3A" w:rsidRDefault="00B34C3A" w:rsidP="00A90557">
      <w:pPr>
        <w:pStyle w:val="ListParagraph"/>
        <w:numPr>
          <w:ilvl w:val="0"/>
          <w:numId w:val="7"/>
        </w:numPr>
        <w:snapToGrid w:val="0"/>
        <w:ind w:leftChars="0"/>
        <w:rPr>
          <w:rFonts w:ascii="Arial" w:hAnsi="Arial" w:cs="Arial"/>
          <w:bCs/>
        </w:rPr>
      </w:pPr>
      <w:r w:rsidRPr="00B34C3A">
        <w:rPr>
          <w:rFonts w:ascii="Arial" w:hAnsi="Arial" w:cs="Arial"/>
          <w:bCs/>
        </w:rPr>
        <w:t>R1-2000331</w:t>
      </w:r>
      <w:r w:rsidRPr="00B34C3A">
        <w:rPr>
          <w:rFonts w:ascii="Arial" w:hAnsi="Arial" w:cs="Arial"/>
          <w:bCs/>
        </w:rPr>
        <w:tab/>
        <w:t>Other issues for URLLC</w:t>
      </w:r>
      <w:r w:rsidRPr="00B34C3A">
        <w:rPr>
          <w:rFonts w:ascii="Arial" w:hAnsi="Arial" w:cs="Arial"/>
          <w:bCs/>
        </w:rPr>
        <w:tab/>
        <w:t>vivo</w:t>
      </w:r>
    </w:p>
    <w:p w14:paraId="0BC20941" w14:textId="77777777" w:rsidR="00B34C3A" w:rsidRPr="00B34C3A" w:rsidRDefault="00B34C3A" w:rsidP="00A90557">
      <w:pPr>
        <w:pStyle w:val="ListParagraph"/>
        <w:numPr>
          <w:ilvl w:val="0"/>
          <w:numId w:val="7"/>
        </w:numPr>
        <w:snapToGrid w:val="0"/>
        <w:ind w:leftChars="0"/>
        <w:rPr>
          <w:rFonts w:ascii="Arial" w:hAnsi="Arial" w:cs="Arial"/>
          <w:bCs/>
        </w:rPr>
      </w:pPr>
      <w:r w:rsidRPr="00B34C3A">
        <w:rPr>
          <w:rFonts w:ascii="Arial" w:hAnsi="Arial" w:cs="Arial"/>
          <w:bCs/>
        </w:rPr>
        <w:t>R1-2000407</w:t>
      </w:r>
      <w:r w:rsidRPr="00B34C3A">
        <w:rPr>
          <w:rFonts w:ascii="Arial" w:hAnsi="Arial" w:cs="Arial"/>
          <w:bCs/>
        </w:rPr>
        <w:tab/>
        <w:t>Maintenance of Rel-16 URLLC/IIoT SPS enhancements</w:t>
      </w:r>
      <w:r w:rsidRPr="00B34C3A">
        <w:rPr>
          <w:rFonts w:ascii="Arial" w:hAnsi="Arial" w:cs="Arial"/>
          <w:bCs/>
        </w:rPr>
        <w:tab/>
        <w:t>Nokia, Nokia Shanghai Bell</w:t>
      </w:r>
    </w:p>
    <w:p w14:paraId="2DE9BE2F" w14:textId="77777777" w:rsidR="00B34C3A" w:rsidRPr="00B34C3A" w:rsidRDefault="00B34C3A" w:rsidP="00A90557">
      <w:pPr>
        <w:pStyle w:val="ListParagraph"/>
        <w:numPr>
          <w:ilvl w:val="0"/>
          <w:numId w:val="7"/>
        </w:numPr>
        <w:snapToGrid w:val="0"/>
        <w:ind w:leftChars="0"/>
        <w:rPr>
          <w:rFonts w:ascii="Arial" w:hAnsi="Arial" w:cs="Arial"/>
          <w:bCs/>
        </w:rPr>
      </w:pPr>
      <w:r w:rsidRPr="00B34C3A">
        <w:rPr>
          <w:rFonts w:ascii="Arial" w:hAnsi="Arial" w:cs="Arial"/>
          <w:bCs/>
        </w:rPr>
        <w:t>R1-2000485</w:t>
      </w:r>
      <w:r w:rsidRPr="00B34C3A">
        <w:rPr>
          <w:rFonts w:ascii="Arial" w:hAnsi="Arial" w:cs="Arial"/>
          <w:bCs/>
        </w:rPr>
        <w:tab/>
        <w:t>DL SPS enhancement</w:t>
      </w:r>
      <w:r w:rsidRPr="00B34C3A">
        <w:rPr>
          <w:rFonts w:ascii="Arial" w:hAnsi="Arial" w:cs="Arial"/>
          <w:bCs/>
        </w:rPr>
        <w:tab/>
        <w:t>OPPO</w:t>
      </w:r>
    </w:p>
    <w:p w14:paraId="7B31D40F" w14:textId="77777777" w:rsidR="00B34C3A" w:rsidRPr="00B34C3A" w:rsidRDefault="00B34C3A" w:rsidP="00A90557">
      <w:pPr>
        <w:pStyle w:val="ListParagraph"/>
        <w:numPr>
          <w:ilvl w:val="0"/>
          <w:numId w:val="7"/>
        </w:numPr>
        <w:snapToGrid w:val="0"/>
        <w:ind w:leftChars="0"/>
        <w:rPr>
          <w:rFonts w:ascii="Arial" w:hAnsi="Arial" w:cs="Arial"/>
          <w:bCs/>
        </w:rPr>
      </w:pPr>
      <w:r w:rsidRPr="00B34C3A">
        <w:rPr>
          <w:rFonts w:ascii="Arial" w:hAnsi="Arial" w:cs="Arial"/>
          <w:bCs/>
        </w:rPr>
        <w:t>R1-2000533</w:t>
      </w:r>
      <w:r w:rsidRPr="00B34C3A">
        <w:rPr>
          <w:rFonts w:ascii="Arial" w:hAnsi="Arial" w:cs="Arial"/>
          <w:bCs/>
        </w:rPr>
        <w:tab/>
        <w:t>Remaining issues on DL SPS enhancement</w:t>
      </w:r>
      <w:r w:rsidRPr="00B34C3A">
        <w:rPr>
          <w:rFonts w:ascii="Arial" w:hAnsi="Arial" w:cs="Arial"/>
          <w:bCs/>
        </w:rPr>
        <w:tab/>
        <w:t>CATT</w:t>
      </w:r>
    </w:p>
    <w:p w14:paraId="41A12C20" w14:textId="77777777" w:rsidR="00B34C3A" w:rsidRPr="00B34C3A" w:rsidRDefault="00B34C3A" w:rsidP="00A90557">
      <w:pPr>
        <w:pStyle w:val="ListParagraph"/>
        <w:numPr>
          <w:ilvl w:val="0"/>
          <w:numId w:val="7"/>
        </w:numPr>
        <w:snapToGrid w:val="0"/>
        <w:ind w:leftChars="0"/>
        <w:rPr>
          <w:rFonts w:ascii="Arial" w:hAnsi="Arial" w:cs="Arial"/>
          <w:bCs/>
        </w:rPr>
      </w:pPr>
      <w:r w:rsidRPr="00B34C3A">
        <w:rPr>
          <w:rFonts w:ascii="Arial" w:hAnsi="Arial" w:cs="Arial"/>
          <w:bCs/>
        </w:rPr>
        <w:lastRenderedPageBreak/>
        <w:t>R1-2000631</w:t>
      </w:r>
      <w:r w:rsidRPr="00B34C3A">
        <w:rPr>
          <w:rFonts w:ascii="Arial" w:hAnsi="Arial" w:cs="Arial"/>
          <w:bCs/>
        </w:rPr>
        <w:tab/>
        <w:t>Remaining issues for DL SPS and PHR</w:t>
      </w:r>
      <w:r w:rsidRPr="00B34C3A">
        <w:rPr>
          <w:rFonts w:ascii="Arial" w:hAnsi="Arial" w:cs="Arial"/>
          <w:bCs/>
        </w:rPr>
        <w:tab/>
        <w:t>Samsung</w:t>
      </w:r>
    </w:p>
    <w:p w14:paraId="5F269805" w14:textId="77777777" w:rsidR="00B34C3A" w:rsidRPr="00B34C3A" w:rsidRDefault="00B34C3A" w:rsidP="00A90557">
      <w:pPr>
        <w:pStyle w:val="ListParagraph"/>
        <w:numPr>
          <w:ilvl w:val="0"/>
          <w:numId w:val="7"/>
        </w:numPr>
        <w:snapToGrid w:val="0"/>
        <w:ind w:leftChars="0"/>
        <w:rPr>
          <w:rFonts w:ascii="Arial" w:hAnsi="Arial" w:cs="Arial"/>
          <w:bCs/>
        </w:rPr>
      </w:pPr>
      <w:r w:rsidRPr="00B34C3A">
        <w:rPr>
          <w:rFonts w:ascii="Arial" w:hAnsi="Arial" w:cs="Arial"/>
          <w:bCs/>
        </w:rPr>
        <w:t>R1-2000676</w:t>
      </w:r>
      <w:r w:rsidRPr="00B34C3A">
        <w:rPr>
          <w:rFonts w:ascii="Arial" w:hAnsi="Arial" w:cs="Arial"/>
          <w:bCs/>
        </w:rPr>
        <w:tab/>
        <w:t>Remaining issues of other aspects for URLLC/IIOT</w:t>
      </w:r>
      <w:r w:rsidRPr="00B34C3A">
        <w:rPr>
          <w:rFonts w:ascii="Arial" w:hAnsi="Arial" w:cs="Arial"/>
          <w:bCs/>
        </w:rPr>
        <w:tab/>
        <w:t>LG Electronics</w:t>
      </w:r>
    </w:p>
    <w:p w14:paraId="66A2F432" w14:textId="77777777" w:rsidR="00B34C3A" w:rsidRPr="00B34C3A" w:rsidRDefault="00B34C3A" w:rsidP="00A90557">
      <w:pPr>
        <w:pStyle w:val="ListParagraph"/>
        <w:numPr>
          <w:ilvl w:val="0"/>
          <w:numId w:val="7"/>
        </w:numPr>
        <w:snapToGrid w:val="0"/>
        <w:ind w:leftChars="0"/>
        <w:rPr>
          <w:rFonts w:ascii="Arial" w:hAnsi="Arial" w:cs="Arial"/>
          <w:bCs/>
        </w:rPr>
      </w:pPr>
      <w:r w:rsidRPr="00B34C3A">
        <w:rPr>
          <w:rFonts w:ascii="Arial" w:hAnsi="Arial" w:cs="Arial"/>
          <w:bCs/>
        </w:rPr>
        <w:t>R1-2000776</w:t>
      </w:r>
      <w:r w:rsidRPr="00B34C3A">
        <w:rPr>
          <w:rFonts w:ascii="Arial" w:hAnsi="Arial" w:cs="Arial"/>
          <w:bCs/>
        </w:rPr>
        <w:tab/>
        <w:t>Remaining issues on DL SPS enhancements</w:t>
      </w:r>
      <w:r w:rsidRPr="00B34C3A">
        <w:rPr>
          <w:rFonts w:ascii="Arial" w:hAnsi="Arial" w:cs="Arial"/>
          <w:bCs/>
        </w:rPr>
        <w:tab/>
        <w:t>Asia Pacific Telecom co. Ltd</w:t>
      </w:r>
    </w:p>
    <w:p w14:paraId="147F1016" w14:textId="77777777" w:rsidR="00B34C3A" w:rsidRPr="00B34C3A" w:rsidRDefault="00B34C3A" w:rsidP="00A90557">
      <w:pPr>
        <w:pStyle w:val="ListParagraph"/>
        <w:numPr>
          <w:ilvl w:val="0"/>
          <w:numId w:val="7"/>
        </w:numPr>
        <w:snapToGrid w:val="0"/>
        <w:ind w:leftChars="0"/>
        <w:rPr>
          <w:rFonts w:ascii="Arial" w:hAnsi="Arial" w:cs="Arial"/>
          <w:bCs/>
        </w:rPr>
      </w:pPr>
      <w:r w:rsidRPr="00B34C3A">
        <w:rPr>
          <w:rFonts w:ascii="Arial" w:hAnsi="Arial" w:cs="Arial"/>
          <w:bCs/>
        </w:rPr>
        <w:t>R1-2000924</w:t>
      </w:r>
      <w:r w:rsidRPr="00B34C3A">
        <w:rPr>
          <w:rFonts w:ascii="Arial" w:hAnsi="Arial" w:cs="Arial"/>
          <w:bCs/>
        </w:rPr>
        <w:tab/>
        <w:t>PUCCH resource determination for HARQ-ACK for SPS PDSCH</w:t>
      </w:r>
      <w:r w:rsidRPr="00B34C3A">
        <w:rPr>
          <w:rFonts w:ascii="Arial" w:hAnsi="Arial" w:cs="Arial"/>
          <w:bCs/>
        </w:rPr>
        <w:tab/>
        <w:t>NTT DOCOMO, INC.</w:t>
      </w:r>
    </w:p>
    <w:p w14:paraId="6998E160" w14:textId="77777777" w:rsidR="00B34C3A" w:rsidRPr="00B34C3A" w:rsidRDefault="00B34C3A" w:rsidP="00A90557">
      <w:pPr>
        <w:pStyle w:val="ListParagraph"/>
        <w:numPr>
          <w:ilvl w:val="0"/>
          <w:numId w:val="7"/>
        </w:numPr>
        <w:snapToGrid w:val="0"/>
        <w:ind w:leftChars="0"/>
        <w:rPr>
          <w:rFonts w:ascii="Arial" w:hAnsi="Arial" w:cs="Arial"/>
          <w:bCs/>
        </w:rPr>
      </w:pPr>
      <w:r w:rsidRPr="00B34C3A">
        <w:rPr>
          <w:rFonts w:ascii="Arial" w:hAnsi="Arial" w:cs="Arial"/>
          <w:bCs/>
        </w:rPr>
        <w:t>R1-2000943</w:t>
      </w:r>
      <w:r w:rsidRPr="00B34C3A">
        <w:rPr>
          <w:rFonts w:ascii="Arial" w:hAnsi="Arial" w:cs="Arial"/>
          <w:bCs/>
        </w:rPr>
        <w:tab/>
        <w:t>Remaining RAN1 issues on IIoT related enhancements</w:t>
      </w:r>
      <w:r w:rsidRPr="00B34C3A">
        <w:rPr>
          <w:rFonts w:ascii="Arial" w:hAnsi="Arial" w:cs="Arial"/>
          <w:bCs/>
        </w:rPr>
        <w:tab/>
        <w:t>ZTE</w:t>
      </w:r>
    </w:p>
    <w:p w14:paraId="290B015C" w14:textId="77777777" w:rsidR="00B34C3A" w:rsidRPr="00B34C3A" w:rsidRDefault="00B34C3A" w:rsidP="00A90557">
      <w:pPr>
        <w:pStyle w:val="ListParagraph"/>
        <w:numPr>
          <w:ilvl w:val="0"/>
          <w:numId w:val="7"/>
        </w:numPr>
        <w:snapToGrid w:val="0"/>
        <w:ind w:leftChars="0"/>
        <w:rPr>
          <w:rFonts w:ascii="Arial" w:hAnsi="Arial" w:cs="Arial"/>
          <w:bCs/>
        </w:rPr>
      </w:pPr>
      <w:r w:rsidRPr="00B34C3A">
        <w:rPr>
          <w:rFonts w:ascii="Arial" w:hAnsi="Arial" w:cs="Arial"/>
          <w:bCs/>
        </w:rPr>
        <w:t>R1-2001065</w:t>
      </w:r>
      <w:r w:rsidRPr="00B34C3A">
        <w:rPr>
          <w:rFonts w:ascii="Arial" w:hAnsi="Arial" w:cs="Arial"/>
          <w:bCs/>
        </w:rPr>
        <w:tab/>
        <w:t>Remaining Issues on DL SPS Enhancements for NR URLLC</w:t>
      </w:r>
      <w:r w:rsidRPr="00B34C3A">
        <w:rPr>
          <w:rFonts w:ascii="Arial" w:hAnsi="Arial" w:cs="Arial"/>
          <w:bCs/>
        </w:rPr>
        <w:tab/>
        <w:t>CAICT</w:t>
      </w:r>
    </w:p>
    <w:p w14:paraId="263FE5F7" w14:textId="77777777" w:rsidR="00B34C3A" w:rsidRPr="00B34C3A" w:rsidRDefault="00B34C3A" w:rsidP="00A90557">
      <w:pPr>
        <w:pStyle w:val="ListParagraph"/>
        <w:numPr>
          <w:ilvl w:val="0"/>
          <w:numId w:val="7"/>
        </w:numPr>
        <w:snapToGrid w:val="0"/>
        <w:ind w:leftChars="0"/>
        <w:rPr>
          <w:rFonts w:ascii="Arial" w:hAnsi="Arial" w:cs="Arial"/>
          <w:bCs/>
        </w:rPr>
      </w:pPr>
      <w:r w:rsidRPr="00B34C3A">
        <w:rPr>
          <w:rFonts w:ascii="Arial" w:hAnsi="Arial" w:cs="Arial"/>
          <w:bCs/>
        </w:rPr>
        <w:t>R1-2001078</w:t>
      </w:r>
      <w:r w:rsidRPr="00B34C3A">
        <w:rPr>
          <w:rFonts w:ascii="Arial" w:hAnsi="Arial" w:cs="Arial"/>
          <w:bCs/>
        </w:rPr>
        <w:tab/>
        <w:t>Remaining details on enhanced UL CG PUSCH and DL SPS for URLLC</w:t>
      </w:r>
      <w:r w:rsidRPr="00B34C3A">
        <w:rPr>
          <w:rFonts w:ascii="Arial" w:hAnsi="Arial" w:cs="Arial"/>
          <w:bCs/>
        </w:rPr>
        <w:tab/>
        <w:t>Intel Corporation</w:t>
      </w:r>
    </w:p>
    <w:p w14:paraId="7C65E967" w14:textId="77777777" w:rsidR="00B34C3A" w:rsidRPr="00B34C3A" w:rsidRDefault="00B34C3A" w:rsidP="00A90557">
      <w:pPr>
        <w:pStyle w:val="ListParagraph"/>
        <w:numPr>
          <w:ilvl w:val="0"/>
          <w:numId w:val="7"/>
        </w:numPr>
        <w:snapToGrid w:val="0"/>
        <w:ind w:leftChars="0"/>
        <w:rPr>
          <w:rFonts w:ascii="Arial" w:hAnsi="Arial" w:cs="Arial"/>
          <w:bCs/>
        </w:rPr>
      </w:pPr>
      <w:r w:rsidRPr="00B34C3A">
        <w:rPr>
          <w:rFonts w:ascii="Arial" w:hAnsi="Arial" w:cs="Arial"/>
          <w:bCs/>
        </w:rPr>
        <w:t>R1-2001106</w:t>
      </w:r>
      <w:r w:rsidRPr="00B34C3A">
        <w:rPr>
          <w:rFonts w:ascii="Arial" w:hAnsi="Arial" w:cs="Arial"/>
          <w:bCs/>
        </w:rPr>
        <w:tab/>
        <w:t>Corrections on other aspects for URLLC/IIOT enhancements</w:t>
      </w:r>
      <w:r w:rsidRPr="00B34C3A">
        <w:rPr>
          <w:rFonts w:ascii="Arial" w:hAnsi="Arial" w:cs="Arial"/>
          <w:bCs/>
        </w:rPr>
        <w:tab/>
        <w:t>Huawei, HiSilicon</w:t>
      </w:r>
    </w:p>
    <w:p w14:paraId="6CB808DB" w14:textId="77777777" w:rsidR="00B34C3A" w:rsidRPr="00B34C3A" w:rsidRDefault="00B34C3A" w:rsidP="00A90557">
      <w:pPr>
        <w:pStyle w:val="ListParagraph"/>
        <w:numPr>
          <w:ilvl w:val="0"/>
          <w:numId w:val="7"/>
        </w:numPr>
        <w:snapToGrid w:val="0"/>
        <w:ind w:leftChars="0"/>
        <w:rPr>
          <w:rFonts w:ascii="Arial" w:hAnsi="Arial" w:cs="Arial"/>
          <w:bCs/>
        </w:rPr>
      </w:pPr>
      <w:r w:rsidRPr="00B34C3A">
        <w:rPr>
          <w:rFonts w:ascii="Arial" w:hAnsi="Arial" w:cs="Arial"/>
          <w:bCs/>
        </w:rPr>
        <w:t>R1-2001225</w:t>
      </w:r>
      <w:r w:rsidRPr="00B34C3A">
        <w:rPr>
          <w:rFonts w:ascii="Arial" w:hAnsi="Arial" w:cs="Arial"/>
          <w:bCs/>
        </w:rPr>
        <w:tab/>
        <w:t>Summary#3 on maintenance of other aspects for URLLC/IIOT</w:t>
      </w:r>
      <w:r w:rsidRPr="00B34C3A">
        <w:rPr>
          <w:rFonts w:ascii="Arial" w:hAnsi="Arial" w:cs="Arial"/>
          <w:bCs/>
        </w:rPr>
        <w:tab/>
        <w:t>LG Electronics</w:t>
      </w:r>
    </w:p>
    <w:p w14:paraId="6B389DE3" w14:textId="77777777" w:rsidR="00B34C3A" w:rsidRPr="00B34C3A" w:rsidRDefault="00B34C3A" w:rsidP="00A90557">
      <w:pPr>
        <w:pStyle w:val="ListParagraph"/>
        <w:numPr>
          <w:ilvl w:val="0"/>
          <w:numId w:val="7"/>
        </w:numPr>
        <w:snapToGrid w:val="0"/>
        <w:ind w:leftChars="0"/>
        <w:rPr>
          <w:rFonts w:ascii="Arial" w:hAnsi="Arial" w:cs="Arial"/>
          <w:bCs/>
        </w:rPr>
      </w:pPr>
      <w:r w:rsidRPr="00B34C3A">
        <w:rPr>
          <w:rFonts w:ascii="Arial" w:hAnsi="Arial" w:cs="Arial"/>
          <w:bCs/>
        </w:rPr>
        <w:t>R1-2001382</w:t>
      </w:r>
      <w:r w:rsidRPr="00B34C3A">
        <w:rPr>
          <w:rFonts w:ascii="Arial" w:hAnsi="Arial" w:cs="Arial"/>
          <w:bCs/>
        </w:rPr>
        <w:tab/>
        <w:t>Outcome of email thread [100e-NR-L1enh_URLLC-SPS_enh-01]</w:t>
      </w:r>
      <w:r w:rsidRPr="00B34C3A">
        <w:rPr>
          <w:rFonts w:ascii="Arial" w:hAnsi="Arial" w:cs="Arial"/>
          <w:bCs/>
        </w:rPr>
        <w:tab/>
        <w:t>LG Electronics</w:t>
      </w:r>
    </w:p>
    <w:p w14:paraId="760DEFB1" w14:textId="77777777" w:rsidR="00B34C3A" w:rsidRPr="00B34C3A" w:rsidRDefault="00B34C3A" w:rsidP="00A90557">
      <w:pPr>
        <w:pStyle w:val="ListParagraph"/>
        <w:numPr>
          <w:ilvl w:val="0"/>
          <w:numId w:val="7"/>
        </w:numPr>
        <w:snapToGrid w:val="0"/>
        <w:ind w:leftChars="0"/>
        <w:rPr>
          <w:rFonts w:ascii="Arial" w:hAnsi="Arial" w:cs="Arial"/>
          <w:bCs/>
        </w:rPr>
      </w:pPr>
      <w:r w:rsidRPr="00B34C3A">
        <w:rPr>
          <w:rFonts w:ascii="Arial" w:hAnsi="Arial" w:cs="Arial"/>
          <w:bCs/>
        </w:rPr>
        <w:t>R1-2001383</w:t>
      </w:r>
      <w:r w:rsidRPr="00B34C3A">
        <w:rPr>
          <w:rFonts w:ascii="Arial" w:hAnsi="Arial" w:cs="Arial"/>
          <w:bCs/>
        </w:rPr>
        <w:tab/>
        <w:t>Outcome of email thread [100e-NR-L1enh_URLLC-SPS_enh-02]</w:t>
      </w:r>
      <w:r w:rsidRPr="00B34C3A">
        <w:rPr>
          <w:rFonts w:ascii="Arial" w:hAnsi="Arial" w:cs="Arial"/>
          <w:bCs/>
        </w:rPr>
        <w:tab/>
        <w:t>LG Electronics</w:t>
      </w:r>
    </w:p>
    <w:p w14:paraId="629D8EE5" w14:textId="0FB15E9A" w:rsidR="00B34C3A" w:rsidRPr="00B34C3A" w:rsidRDefault="00B34C3A" w:rsidP="00A90557">
      <w:pPr>
        <w:pStyle w:val="ListParagraph"/>
        <w:numPr>
          <w:ilvl w:val="0"/>
          <w:numId w:val="7"/>
        </w:numPr>
        <w:snapToGrid w:val="0"/>
        <w:ind w:leftChars="0"/>
        <w:rPr>
          <w:rFonts w:ascii="Arial" w:hAnsi="Arial" w:cs="Arial"/>
          <w:bCs/>
        </w:rPr>
      </w:pPr>
      <w:r w:rsidRPr="00B34C3A">
        <w:rPr>
          <w:rFonts w:ascii="Arial" w:hAnsi="Arial" w:cs="Arial"/>
          <w:bCs/>
        </w:rPr>
        <w:t>R1-2001384</w:t>
      </w:r>
      <w:r w:rsidRPr="00B34C3A">
        <w:rPr>
          <w:rFonts w:ascii="Arial" w:hAnsi="Arial" w:cs="Arial"/>
          <w:bCs/>
        </w:rPr>
        <w:tab/>
        <w:t>Outcome of email thread [100e-NR-L1enh_URLLC-SPS_enh-03]</w:t>
      </w:r>
      <w:r w:rsidRPr="00B34C3A">
        <w:rPr>
          <w:rFonts w:ascii="Arial" w:hAnsi="Arial" w:cs="Arial"/>
          <w:bCs/>
        </w:rPr>
        <w:tab/>
        <w:t>LG Electronics</w:t>
      </w:r>
    </w:p>
    <w:p w14:paraId="2F986500" w14:textId="04FC90ED" w:rsidR="00B34C3A" w:rsidRDefault="00B34C3A" w:rsidP="001A33FF">
      <w:pPr>
        <w:overflowPunct/>
        <w:autoSpaceDE/>
        <w:autoSpaceDN/>
        <w:snapToGrid w:val="0"/>
        <w:spacing w:after="0"/>
        <w:textAlignment w:val="auto"/>
        <w:rPr>
          <w:rFonts w:ascii="Arial" w:hAnsi="Arial" w:cs="Arial"/>
          <w:b/>
          <w:lang w:eastAsia="ja-JP"/>
        </w:rPr>
      </w:pPr>
    </w:p>
    <w:p w14:paraId="0EF37D92" w14:textId="51E2430E" w:rsidR="00B34C3A" w:rsidRDefault="00B34C3A" w:rsidP="001A33FF">
      <w:pPr>
        <w:overflowPunct/>
        <w:autoSpaceDE/>
        <w:autoSpaceDN/>
        <w:snapToGrid w:val="0"/>
        <w:spacing w:after="0"/>
        <w:textAlignment w:val="auto"/>
        <w:rPr>
          <w:rFonts w:ascii="Arial" w:hAnsi="Arial" w:cs="Arial"/>
          <w:b/>
          <w:lang w:eastAsia="ja-JP"/>
        </w:rPr>
      </w:pPr>
    </w:p>
    <w:p w14:paraId="6ABFE2CB" w14:textId="6600FB40" w:rsidR="001A33FF" w:rsidRDefault="001A33FF" w:rsidP="001A33FF">
      <w:pPr>
        <w:overflowPunct/>
        <w:autoSpaceDE/>
        <w:autoSpaceDN/>
        <w:snapToGrid w:val="0"/>
        <w:spacing w:after="0"/>
        <w:textAlignment w:val="auto"/>
        <w:rPr>
          <w:rFonts w:ascii="Arial" w:hAnsi="Arial" w:cs="Arial"/>
          <w:b/>
          <w:lang w:eastAsia="ja-JP"/>
        </w:rPr>
      </w:pPr>
      <w:r>
        <w:rPr>
          <w:rFonts w:ascii="Arial" w:hAnsi="Arial" w:cs="Arial"/>
          <w:b/>
          <w:lang w:eastAsia="ja-JP"/>
        </w:rPr>
        <w:t>RAN1#101-e:</w:t>
      </w:r>
    </w:p>
    <w:p w14:paraId="2B2011D5" w14:textId="77777777" w:rsidR="00E700EA" w:rsidRPr="00E700EA" w:rsidRDefault="00E700EA" w:rsidP="00A90557">
      <w:pPr>
        <w:pStyle w:val="ListParagraph"/>
        <w:numPr>
          <w:ilvl w:val="0"/>
          <w:numId w:val="8"/>
        </w:numPr>
        <w:snapToGrid w:val="0"/>
        <w:ind w:leftChars="0"/>
        <w:rPr>
          <w:rFonts w:ascii="Arial" w:hAnsi="Arial" w:cs="Arial"/>
          <w:bCs/>
        </w:rPr>
      </w:pPr>
      <w:r w:rsidRPr="00E700EA">
        <w:rPr>
          <w:rFonts w:ascii="Arial" w:hAnsi="Arial" w:cs="Arial"/>
          <w:bCs/>
        </w:rPr>
        <w:t>R1-2003259</w:t>
      </w:r>
      <w:r w:rsidRPr="00E700EA">
        <w:rPr>
          <w:rFonts w:ascii="Arial" w:hAnsi="Arial" w:cs="Arial"/>
          <w:bCs/>
        </w:rPr>
        <w:tab/>
        <w:t>LS on Intra-UE Prioritization</w:t>
      </w:r>
      <w:r w:rsidRPr="00E700EA">
        <w:rPr>
          <w:rFonts w:ascii="Arial" w:hAnsi="Arial" w:cs="Arial"/>
          <w:bCs/>
        </w:rPr>
        <w:tab/>
        <w:t>RAN2, Nokia</w:t>
      </w:r>
    </w:p>
    <w:p w14:paraId="0858ECD4" w14:textId="77777777" w:rsidR="00E700EA" w:rsidRPr="00E700EA" w:rsidRDefault="00E700EA" w:rsidP="00A90557">
      <w:pPr>
        <w:pStyle w:val="ListParagraph"/>
        <w:numPr>
          <w:ilvl w:val="0"/>
          <w:numId w:val="8"/>
        </w:numPr>
        <w:snapToGrid w:val="0"/>
        <w:ind w:leftChars="0"/>
        <w:rPr>
          <w:rFonts w:ascii="Arial" w:hAnsi="Arial" w:cs="Arial"/>
          <w:bCs/>
        </w:rPr>
      </w:pPr>
      <w:r w:rsidRPr="00E700EA">
        <w:rPr>
          <w:rFonts w:ascii="Arial" w:hAnsi="Arial" w:cs="Arial"/>
          <w:bCs/>
        </w:rPr>
        <w:t>R1-2003345</w:t>
      </w:r>
      <w:r w:rsidRPr="00E700EA">
        <w:rPr>
          <w:rFonts w:ascii="Arial" w:hAnsi="Arial" w:cs="Arial"/>
          <w:bCs/>
        </w:rPr>
        <w:tab/>
        <w:t>Draft reply LS on Intra-UE Prioritization</w:t>
      </w:r>
      <w:r w:rsidRPr="00E700EA">
        <w:rPr>
          <w:rFonts w:ascii="Arial" w:hAnsi="Arial" w:cs="Arial"/>
          <w:bCs/>
        </w:rPr>
        <w:tab/>
        <w:t>ZTE</w:t>
      </w:r>
    </w:p>
    <w:p w14:paraId="56822953" w14:textId="77777777" w:rsidR="00E700EA" w:rsidRPr="00E700EA" w:rsidRDefault="00E700EA" w:rsidP="00A90557">
      <w:pPr>
        <w:pStyle w:val="ListParagraph"/>
        <w:numPr>
          <w:ilvl w:val="0"/>
          <w:numId w:val="8"/>
        </w:numPr>
        <w:snapToGrid w:val="0"/>
        <w:ind w:leftChars="0"/>
        <w:rPr>
          <w:rFonts w:ascii="Arial" w:hAnsi="Arial" w:cs="Arial"/>
          <w:bCs/>
        </w:rPr>
      </w:pPr>
      <w:r w:rsidRPr="00E700EA">
        <w:rPr>
          <w:rFonts w:ascii="Arial" w:hAnsi="Arial" w:cs="Arial"/>
          <w:bCs/>
        </w:rPr>
        <w:t>R1-2003347</w:t>
      </w:r>
      <w:r w:rsidRPr="00E700EA">
        <w:rPr>
          <w:rFonts w:ascii="Arial" w:hAnsi="Arial" w:cs="Arial"/>
          <w:bCs/>
        </w:rPr>
        <w:tab/>
        <w:t>Discussion on Intra-UE Prioritization</w:t>
      </w:r>
      <w:r w:rsidRPr="00E700EA">
        <w:rPr>
          <w:rFonts w:ascii="Arial" w:hAnsi="Arial" w:cs="Arial"/>
          <w:bCs/>
        </w:rPr>
        <w:tab/>
        <w:t>vivo</w:t>
      </w:r>
    </w:p>
    <w:p w14:paraId="5A784AB7" w14:textId="77777777" w:rsidR="00E700EA" w:rsidRPr="00E700EA" w:rsidRDefault="00E700EA" w:rsidP="00A90557">
      <w:pPr>
        <w:pStyle w:val="ListParagraph"/>
        <w:numPr>
          <w:ilvl w:val="0"/>
          <w:numId w:val="8"/>
        </w:numPr>
        <w:snapToGrid w:val="0"/>
        <w:ind w:leftChars="0"/>
        <w:rPr>
          <w:rFonts w:ascii="Arial" w:hAnsi="Arial" w:cs="Arial"/>
          <w:bCs/>
        </w:rPr>
      </w:pPr>
      <w:r w:rsidRPr="00E700EA">
        <w:rPr>
          <w:rFonts w:ascii="Arial" w:hAnsi="Arial" w:cs="Arial"/>
          <w:bCs/>
        </w:rPr>
        <w:t>R1-2003348</w:t>
      </w:r>
      <w:r w:rsidRPr="00E700EA">
        <w:rPr>
          <w:rFonts w:ascii="Arial" w:hAnsi="Arial" w:cs="Arial"/>
          <w:bCs/>
        </w:rPr>
        <w:tab/>
        <w:t>Draft reply LS on Intra-UE Prioritization</w:t>
      </w:r>
      <w:r w:rsidRPr="00E700EA">
        <w:rPr>
          <w:rFonts w:ascii="Arial" w:hAnsi="Arial" w:cs="Arial"/>
          <w:bCs/>
        </w:rPr>
        <w:tab/>
        <w:t>vivo</w:t>
      </w:r>
    </w:p>
    <w:p w14:paraId="53D72818" w14:textId="77777777" w:rsidR="00E700EA" w:rsidRPr="00E700EA" w:rsidRDefault="00E700EA" w:rsidP="00A90557">
      <w:pPr>
        <w:pStyle w:val="ListParagraph"/>
        <w:numPr>
          <w:ilvl w:val="0"/>
          <w:numId w:val="8"/>
        </w:numPr>
        <w:snapToGrid w:val="0"/>
        <w:ind w:leftChars="0"/>
        <w:rPr>
          <w:rFonts w:ascii="Arial" w:hAnsi="Arial" w:cs="Arial"/>
          <w:bCs/>
        </w:rPr>
      </w:pPr>
      <w:r w:rsidRPr="00E700EA">
        <w:rPr>
          <w:rFonts w:ascii="Arial" w:hAnsi="Arial" w:cs="Arial"/>
          <w:bCs/>
        </w:rPr>
        <w:t>R1-2003583</w:t>
      </w:r>
      <w:r w:rsidRPr="00E700EA">
        <w:rPr>
          <w:rFonts w:ascii="Arial" w:hAnsi="Arial" w:cs="Arial"/>
          <w:bCs/>
        </w:rPr>
        <w:tab/>
        <w:t>Discussion on RAN2 LS on Intra-UE Prioritization</w:t>
      </w:r>
      <w:r w:rsidRPr="00E700EA">
        <w:rPr>
          <w:rFonts w:ascii="Arial" w:hAnsi="Arial" w:cs="Arial"/>
          <w:bCs/>
        </w:rPr>
        <w:tab/>
        <w:t>Nokia, Nokia Shanghai Bell</w:t>
      </w:r>
    </w:p>
    <w:p w14:paraId="002A03DA" w14:textId="77777777" w:rsidR="00E700EA" w:rsidRPr="00E700EA" w:rsidRDefault="00E700EA" w:rsidP="00A90557">
      <w:pPr>
        <w:pStyle w:val="ListParagraph"/>
        <w:numPr>
          <w:ilvl w:val="0"/>
          <w:numId w:val="8"/>
        </w:numPr>
        <w:snapToGrid w:val="0"/>
        <w:ind w:leftChars="0"/>
        <w:rPr>
          <w:rFonts w:ascii="Arial" w:hAnsi="Arial" w:cs="Arial"/>
          <w:bCs/>
        </w:rPr>
      </w:pPr>
      <w:r w:rsidRPr="00E700EA">
        <w:rPr>
          <w:rFonts w:ascii="Arial" w:hAnsi="Arial" w:cs="Arial"/>
          <w:bCs/>
        </w:rPr>
        <w:t>R1-2003584</w:t>
      </w:r>
      <w:r w:rsidRPr="00E700EA">
        <w:rPr>
          <w:rFonts w:ascii="Arial" w:hAnsi="Arial" w:cs="Arial"/>
          <w:bCs/>
        </w:rPr>
        <w:tab/>
        <w:t>[Draft] Reply LS on Intra-UE Prioritization</w:t>
      </w:r>
      <w:r w:rsidRPr="00E700EA">
        <w:rPr>
          <w:rFonts w:ascii="Arial" w:hAnsi="Arial" w:cs="Arial"/>
          <w:bCs/>
        </w:rPr>
        <w:tab/>
        <w:t>Nokia</w:t>
      </w:r>
    </w:p>
    <w:p w14:paraId="66E28195" w14:textId="77777777" w:rsidR="00E700EA" w:rsidRPr="00E700EA" w:rsidRDefault="00E700EA" w:rsidP="00A90557">
      <w:pPr>
        <w:pStyle w:val="ListParagraph"/>
        <w:numPr>
          <w:ilvl w:val="0"/>
          <w:numId w:val="8"/>
        </w:numPr>
        <w:snapToGrid w:val="0"/>
        <w:ind w:leftChars="0"/>
        <w:rPr>
          <w:rFonts w:ascii="Arial" w:hAnsi="Arial" w:cs="Arial"/>
          <w:bCs/>
        </w:rPr>
      </w:pPr>
      <w:r w:rsidRPr="00E700EA">
        <w:rPr>
          <w:rFonts w:ascii="Arial" w:hAnsi="Arial" w:cs="Arial"/>
          <w:bCs/>
        </w:rPr>
        <w:t>R1-2003589</w:t>
      </w:r>
      <w:r w:rsidRPr="00E700EA">
        <w:rPr>
          <w:rFonts w:ascii="Arial" w:hAnsi="Arial" w:cs="Arial"/>
          <w:bCs/>
        </w:rPr>
        <w:tab/>
        <w:t>Draft LS reply on Intra-UE Prioritization</w:t>
      </w:r>
      <w:r w:rsidRPr="00E700EA">
        <w:rPr>
          <w:rFonts w:ascii="Arial" w:hAnsi="Arial" w:cs="Arial"/>
          <w:bCs/>
        </w:rPr>
        <w:tab/>
        <w:t>CATT</w:t>
      </w:r>
    </w:p>
    <w:p w14:paraId="1A922499" w14:textId="77777777" w:rsidR="00E700EA" w:rsidRPr="00E700EA" w:rsidRDefault="00E700EA" w:rsidP="00A90557">
      <w:pPr>
        <w:pStyle w:val="ListParagraph"/>
        <w:numPr>
          <w:ilvl w:val="0"/>
          <w:numId w:val="8"/>
        </w:numPr>
        <w:snapToGrid w:val="0"/>
        <w:ind w:leftChars="0"/>
        <w:rPr>
          <w:rFonts w:ascii="Arial" w:hAnsi="Arial" w:cs="Arial"/>
          <w:bCs/>
        </w:rPr>
      </w:pPr>
      <w:r w:rsidRPr="00E700EA">
        <w:rPr>
          <w:rFonts w:ascii="Arial" w:hAnsi="Arial" w:cs="Arial"/>
          <w:bCs/>
        </w:rPr>
        <w:t>R1-2004123</w:t>
      </w:r>
      <w:r w:rsidRPr="00E700EA">
        <w:rPr>
          <w:rFonts w:ascii="Arial" w:hAnsi="Arial" w:cs="Arial"/>
          <w:bCs/>
        </w:rPr>
        <w:tab/>
        <w:t>Discussion on Intra-UE prioritization</w:t>
      </w:r>
      <w:r w:rsidRPr="00E700EA">
        <w:rPr>
          <w:rFonts w:ascii="Arial" w:hAnsi="Arial" w:cs="Arial"/>
          <w:bCs/>
        </w:rPr>
        <w:tab/>
        <w:t>OPPO</w:t>
      </w:r>
    </w:p>
    <w:p w14:paraId="7392BFEB" w14:textId="77777777" w:rsidR="00E700EA" w:rsidRPr="00E700EA" w:rsidRDefault="00E700EA" w:rsidP="00A90557">
      <w:pPr>
        <w:pStyle w:val="ListParagraph"/>
        <w:numPr>
          <w:ilvl w:val="0"/>
          <w:numId w:val="8"/>
        </w:numPr>
        <w:snapToGrid w:val="0"/>
        <w:ind w:leftChars="0"/>
        <w:rPr>
          <w:rFonts w:ascii="Arial" w:hAnsi="Arial" w:cs="Arial"/>
          <w:bCs/>
        </w:rPr>
      </w:pPr>
      <w:r w:rsidRPr="00E700EA">
        <w:rPr>
          <w:rFonts w:ascii="Arial" w:hAnsi="Arial" w:cs="Arial"/>
          <w:bCs/>
        </w:rPr>
        <w:t>R1-2004124</w:t>
      </w:r>
      <w:r w:rsidRPr="00E700EA">
        <w:rPr>
          <w:rFonts w:ascii="Arial" w:hAnsi="Arial" w:cs="Arial"/>
          <w:bCs/>
        </w:rPr>
        <w:tab/>
        <w:t>[Draft] Rely LS on Intra UE prioritization</w:t>
      </w:r>
      <w:r w:rsidRPr="00E700EA">
        <w:rPr>
          <w:rFonts w:ascii="Arial" w:hAnsi="Arial" w:cs="Arial"/>
          <w:bCs/>
        </w:rPr>
        <w:tab/>
        <w:t>OPPO</w:t>
      </w:r>
    </w:p>
    <w:p w14:paraId="5FD99F5E" w14:textId="77777777" w:rsidR="00E700EA" w:rsidRPr="00E700EA" w:rsidRDefault="00E700EA" w:rsidP="00A90557">
      <w:pPr>
        <w:pStyle w:val="ListParagraph"/>
        <w:numPr>
          <w:ilvl w:val="0"/>
          <w:numId w:val="8"/>
        </w:numPr>
        <w:snapToGrid w:val="0"/>
        <w:ind w:leftChars="0"/>
        <w:rPr>
          <w:rFonts w:ascii="Arial" w:hAnsi="Arial" w:cs="Arial"/>
          <w:bCs/>
        </w:rPr>
      </w:pPr>
      <w:r w:rsidRPr="00E700EA">
        <w:rPr>
          <w:rFonts w:ascii="Arial" w:hAnsi="Arial" w:cs="Arial"/>
          <w:bCs/>
        </w:rPr>
        <w:t>R1-2004433</w:t>
      </w:r>
      <w:r w:rsidRPr="00E700EA">
        <w:rPr>
          <w:rFonts w:ascii="Arial" w:hAnsi="Arial" w:cs="Arial"/>
          <w:bCs/>
        </w:rPr>
        <w:tab/>
        <w:t>Discussion on Intra-UE prioritization</w:t>
      </w:r>
      <w:r w:rsidRPr="00E700EA">
        <w:rPr>
          <w:rFonts w:ascii="Arial" w:hAnsi="Arial" w:cs="Arial"/>
          <w:bCs/>
        </w:rPr>
        <w:tab/>
        <w:t>Qualcomm Incorporated</w:t>
      </w:r>
    </w:p>
    <w:p w14:paraId="3AC3C2DF" w14:textId="77777777" w:rsidR="00E700EA" w:rsidRPr="00E700EA" w:rsidRDefault="00E700EA" w:rsidP="00A90557">
      <w:pPr>
        <w:pStyle w:val="ListParagraph"/>
        <w:numPr>
          <w:ilvl w:val="0"/>
          <w:numId w:val="8"/>
        </w:numPr>
        <w:snapToGrid w:val="0"/>
        <w:ind w:leftChars="0"/>
        <w:rPr>
          <w:rFonts w:ascii="Arial" w:hAnsi="Arial" w:cs="Arial"/>
          <w:bCs/>
        </w:rPr>
      </w:pPr>
      <w:r w:rsidRPr="00E700EA">
        <w:rPr>
          <w:rFonts w:ascii="Arial" w:hAnsi="Arial" w:cs="Arial"/>
          <w:bCs/>
        </w:rPr>
        <w:t>R1-2004807</w:t>
      </w:r>
      <w:r w:rsidRPr="00E700EA">
        <w:rPr>
          <w:rFonts w:ascii="Arial" w:hAnsi="Arial" w:cs="Arial"/>
          <w:bCs/>
        </w:rPr>
        <w:tab/>
        <w:t>[Draft] Reply LS on Intra-UE prioritization</w:t>
      </w:r>
      <w:r w:rsidRPr="00E700EA">
        <w:rPr>
          <w:rFonts w:ascii="Arial" w:hAnsi="Arial" w:cs="Arial"/>
          <w:bCs/>
        </w:rPr>
        <w:tab/>
        <w:t>LG Electronics</w:t>
      </w:r>
    </w:p>
    <w:p w14:paraId="0317CA2B" w14:textId="77777777" w:rsidR="00E700EA" w:rsidRPr="00E700EA" w:rsidRDefault="00E700EA" w:rsidP="00A90557">
      <w:pPr>
        <w:pStyle w:val="ListParagraph"/>
        <w:numPr>
          <w:ilvl w:val="0"/>
          <w:numId w:val="8"/>
        </w:numPr>
        <w:snapToGrid w:val="0"/>
        <w:ind w:leftChars="0"/>
        <w:rPr>
          <w:rFonts w:ascii="Arial" w:hAnsi="Arial" w:cs="Arial"/>
          <w:bCs/>
        </w:rPr>
      </w:pPr>
      <w:r w:rsidRPr="00E700EA">
        <w:rPr>
          <w:rFonts w:ascii="Arial" w:hAnsi="Arial" w:cs="Arial"/>
          <w:bCs/>
        </w:rPr>
        <w:t>R1-2004899</w:t>
      </w:r>
      <w:r w:rsidRPr="00E700EA">
        <w:rPr>
          <w:rFonts w:ascii="Arial" w:hAnsi="Arial" w:cs="Arial"/>
          <w:bCs/>
        </w:rPr>
        <w:tab/>
        <w:t>Reply LS on Intra-UE prioritization</w:t>
      </w:r>
      <w:r w:rsidRPr="00E700EA">
        <w:rPr>
          <w:rFonts w:ascii="Arial" w:hAnsi="Arial" w:cs="Arial"/>
          <w:bCs/>
        </w:rPr>
        <w:tab/>
        <w:t>RAN1, LG Electronics</w:t>
      </w:r>
    </w:p>
    <w:p w14:paraId="42B38F57" w14:textId="77777777" w:rsidR="00E700EA" w:rsidRPr="00E700EA" w:rsidRDefault="00E700EA" w:rsidP="00A90557">
      <w:pPr>
        <w:pStyle w:val="ListParagraph"/>
        <w:numPr>
          <w:ilvl w:val="0"/>
          <w:numId w:val="8"/>
        </w:numPr>
        <w:snapToGrid w:val="0"/>
        <w:ind w:leftChars="0"/>
        <w:rPr>
          <w:rFonts w:ascii="Arial" w:hAnsi="Arial" w:cs="Arial"/>
          <w:bCs/>
        </w:rPr>
      </w:pPr>
      <w:r w:rsidRPr="00E700EA">
        <w:rPr>
          <w:rFonts w:ascii="Arial" w:hAnsi="Arial" w:cs="Arial"/>
          <w:bCs/>
        </w:rPr>
        <w:t>R1-2003323</w:t>
      </w:r>
      <w:r w:rsidRPr="00E700EA">
        <w:rPr>
          <w:rFonts w:ascii="Arial" w:hAnsi="Arial" w:cs="Arial"/>
          <w:bCs/>
        </w:rPr>
        <w:tab/>
        <w:t>Remaining issues on SPS enhancements</w:t>
      </w:r>
      <w:r w:rsidRPr="00E700EA">
        <w:rPr>
          <w:rFonts w:ascii="Arial" w:hAnsi="Arial" w:cs="Arial"/>
          <w:bCs/>
        </w:rPr>
        <w:tab/>
        <w:t>ZTE</w:t>
      </w:r>
    </w:p>
    <w:p w14:paraId="7D8ECD87" w14:textId="77777777" w:rsidR="00E700EA" w:rsidRPr="00E700EA" w:rsidRDefault="00E700EA" w:rsidP="00A90557">
      <w:pPr>
        <w:pStyle w:val="ListParagraph"/>
        <w:numPr>
          <w:ilvl w:val="0"/>
          <w:numId w:val="8"/>
        </w:numPr>
        <w:snapToGrid w:val="0"/>
        <w:ind w:leftChars="0"/>
        <w:rPr>
          <w:rFonts w:ascii="Arial" w:hAnsi="Arial" w:cs="Arial"/>
          <w:bCs/>
        </w:rPr>
      </w:pPr>
      <w:r w:rsidRPr="00E700EA">
        <w:rPr>
          <w:rFonts w:ascii="Arial" w:hAnsi="Arial" w:cs="Arial"/>
          <w:bCs/>
        </w:rPr>
        <w:t>R1-2003393</w:t>
      </w:r>
      <w:r w:rsidRPr="00E700EA">
        <w:rPr>
          <w:rFonts w:ascii="Arial" w:hAnsi="Arial" w:cs="Arial"/>
          <w:bCs/>
        </w:rPr>
        <w:tab/>
        <w:t>Other issues for URLLC</w:t>
      </w:r>
      <w:r w:rsidRPr="00E700EA">
        <w:rPr>
          <w:rFonts w:ascii="Arial" w:hAnsi="Arial" w:cs="Arial"/>
          <w:bCs/>
        </w:rPr>
        <w:tab/>
        <w:t>vivo</w:t>
      </w:r>
    </w:p>
    <w:p w14:paraId="6A6FAB7A" w14:textId="77777777" w:rsidR="00E700EA" w:rsidRPr="00E700EA" w:rsidRDefault="00E700EA" w:rsidP="00A90557">
      <w:pPr>
        <w:pStyle w:val="ListParagraph"/>
        <w:numPr>
          <w:ilvl w:val="0"/>
          <w:numId w:val="8"/>
        </w:numPr>
        <w:snapToGrid w:val="0"/>
        <w:ind w:leftChars="0"/>
        <w:rPr>
          <w:rFonts w:ascii="Arial" w:hAnsi="Arial" w:cs="Arial"/>
          <w:bCs/>
        </w:rPr>
      </w:pPr>
      <w:r w:rsidRPr="00E700EA">
        <w:rPr>
          <w:rFonts w:ascii="Arial" w:hAnsi="Arial" w:cs="Arial"/>
          <w:bCs/>
        </w:rPr>
        <w:t>R1-2003445</w:t>
      </w:r>
      <w:r w:rsidRPr="00E700EA">
        <w:rPr>
          <w:rFonts w:ascii="Arial" w:hAnsi="Arial" w:cs="Arial"/>
          <w:bCs/>
        </w:rPr>
        <w:tab/>
        <w:t>Remaining Issue of Other Enhancements for NR URLLC/IIoT</w:t>
      </w:r>
      <w:r w:rsidRPr="00E700EA">
        <w:rPr>
          <w:rFonts w:ascii="Arial" w:hAnsi="Arial" w:cs="Arial"/>
          <w:bCs/>
        </w:rPr>
        <w:tab/>
        <w:t>Ericsson</w:t>
      </w:r>
    </w:p>
    <w:p w14:paraId="591255D7" w14:textId="77777777" w:rsidR="00E700EA" w:rsidRPr="00E700EA" w:rsidRDefault="00E700EA" w:rsidP="00A90557">
      <w:pPr>
        <w:pStyle w:val="ListParagraph"/>
        <w:numPr>
          <w:ilvl w:val="0"/>
          <w:numId w:val="8"/>
        </w:numPr>
        <w:snapToGrid w:val="0"/>
        <w:ind w:leftChars="0"/>
        <w:rPr>
          <w:rFonts w:ascii="Arial" w:hAnsi="Arial" w:cs="Arial"/>
          <w:bCs/>
        </w:rPr>
      </w:pPr>
      <w:r w:rsidRPr="00E700EA">
        <w:rPr>
          <w:rFonts w:ascii="Arial" w:hAnsi="Arial" w:cs="Arial"/>
          <w:bCs/>
        </w:rPr>
        <w:t>R1-2003582</w:t>
      </w:r>
      <w:r w:rsidRPr="00E700EA">
        <w:rPr>
          <w:rFonts w:ascii="Arial" w:hAnsi="Arial" w:cs="Arial"/>
          <w:bCs/>
        </w:rPr>
        <w:tab/>
        <w:t>Maintenance of Rel-16 URLLC/IIoT SPS enhancements</w:t>
      </w:r>
      <w:r w:rsidRPr="00E700EA">
        <w:rPr>
          <w:rFonts w:ascii="Arial" w:hAnsi="Arial" w:cs="Arial"/>
          <w:bCs/>
        </w:rPr>
        <w:tab/>
        <w:t>Nokia, Nokia Shanghai Bell</w:t>
      </w:r>
    </w:p>
    <w:p w14:paraId="2F73EFE0" w14:textId="77777777" w:rsidR="00E700EA" w:rsidRPr="00E700EA" w:rsidRDefault="00E700EA" w:rsidP="00A90557">
      <w:pPr>
        <w:pStyle w:val="ListParagraph"/>
        <w:numPr>
          <w:ilvl w:val="0"/>
          <w:numId w:val="8"/>
        </w:numPr>
        <w:snapToGrid w:val="0"/>
        <w:ind w:leftChars="0"/>
        <w:rPr>
          <w:rFonts w:ascii="Arial" w:hAnsi="Arial" w:cs="Arial"/>
          <w:bCs/>
        </w:rPr>
      </w:pPr>
      <w:r w:rsidRPr="00E700EA">
        <w:rPr>
          <w:rFonts w:ascii="Arial" w:hAnsi="Arial" w:cs="Arial"/>
          <w:bCs/>
        </w:rPr>
        <w:t>R1-2003625</w:t>
      </w:r>
      <w:r w:rsidRPr="00E700EA">
        <w:rPr>
          <w:rFonts w:ascii="Arial" w:hAnsi="Arial" w:cs="Arial"/>
          <w:bCs/>
        </w:rPr>
        <w:tab/>
        <w:t>Remaining issues on IIoT</w:t>
      </w:r>
      <w:r w:rsidRPr="00E700EA">
        <w:rPr>
          <w:rFonts w:ascii="Arial" w:hAnsi="Arial" w:cs="Arial"/>
          <w:bCs/>
        </w:rPr>
        <w:tab/>
        <w:t>CATT</w:t>
      </w:r>
    </w:p>
    <w:p w14:paraId="0DC624E4" w14:textId="77777777" w:rsidR="00E700EA" w:rsidRPr="00E700EA" w:rsidRDefault="00E700EA" w:rsidP="00A90557">
      <w:pPr>
        <w:pStyle w:val="ListParagraph"/>
        <w:numPr>
          <w:ilvl w:val="0"/>
          <w:numId w:val="8"/>
        </w:numPr>
        <w:snapToGrid w:val="0"/>
        <w:ind w:leftChars="0"/>
        <w:rPr>
          <w:rFonts w:ascii="Arial" w:hAnsi="Arial" w:cs="Arial"/>
          <w:bCs/>
        </w:rPr>
      </w:pPr>
      <w:r w:rsidRPr="00E700EA">
        <w:rPr>
          <w:rFonts w:ascii="Arial" w:hAnsi="Arial" w:cs="Arial"/>
          <w:bCs/>
        </w:rPr>
        <w:t>R1-2003710</w:t>
      </w:r>
      <w:r w:rsidRPr="00E700EA">
        <w:rPr>
          <w:rFonts w:ascii="Arial" w:hAnsi="Arial" w:cs="Arial"/>
          <w:bCs/>
        </w:rPr>
        <w:tab/>
        <w:t>Remaining issues on DL SPS enhancement for URLLC</w:t>
      </w:r>
      <w:r w:rsidRPr="00E700EA">
        <w:rPr>
          <w:rFonts w:ascii="Arial" w:hAnsi="Arial" w:cs="Arial"/>
          <w:bCs/>
        </w:rPr>
        <w:tab/>
        <w:t>NEC</w:t>
      </w:r>
    </w:p>
    <w:p w14:paraId="0582015E" w14:textId="77777777" w:rsidR="00E700EA" w:rsidRPr="00E700EA" w:rsidRDefault="00E700EA" w:rsidP="00A90557">
      <w:pPr>
        <w:pStyle w:val="ListParagraph"/>
        <w:numPr>
          <w:ilvl w:val="0"/>
          <w:numId w:val="8"/>
        </w:numPr>
        <w:snapToGrid w:val="0"/>
        <w:ind w:leftChars="0"/>
        <w:rPr>
          <w:rFonts w:ascii="Arial" w:hAnsi="Arial" w:cs="Arial"/>
          <w:bCs/>
        </w:rPr>
      </w:pPr>
      <w:r w:rsidRPr="00E700EA">
        <w:rPr>
          <w:rFonts w:ascii="Arial" w:hAnsi="Arial" w:cs="Arial"/>
          <w:bCs/>
        </w:rPr>
        <w:t>R1-2003741</w:t>
      </w:r>
      <w:r w:rsidRPr="00E700EA">
        <w:rPr>
          <w:rFonts w:ascii="Arial" w:hAnsi="Arial" w:cs="Arial"/>
          <w:bCs/>
        </w:rPr>
        <w:tab/>
        <w:t>Corrections for DL SPS and intra-UE prioritization involving CG PUSCH</w:t>
      </w:r>
      <w:r w:rsidRPr="00E700EA">
        <w:rPr>
          <w:rFonts w:ascii="Arial" w:hAnsi="Arial" w:cs="Arial"/>
          <w:bCs/>
        </w:rPr>
        <w:tab/>
        <w:t>Intel Corporation</w:t>
      </w:r>
    </w:p>
    <w:p w14:paraId="677B3203" w14:textId="77777777" w:rsidR="00E700EA" w:rsidRPr="00E700EA" w:rsidRDefault="00E700EA" w:rsidP="00A90557">
      <w:pPr>
        <w:pStyle w:val="ListParagraph"/>
        <w:numPr>
          <w:ilvl w:val="0"/>
          <w:numId w:val="8"/>
        </w:numPr>
        <w:snapToGrid w:val="0"/>
        <w:ind w:leftChars="0"/>
        <w:rPr>
          <w:rFonts w:ascii="Arial" w:hAnsi="Arial" w:cs="Arial"/>
          <w:bCs/>
        </w:rPr>
      </w:pPr>
      <w:r w:rsidRPr="00E700EA">
        <w:rPr>
          <w:rFonts w:ascii="Arial" w:hAnsi="Arial" w:cs="Arial"/>
          <w:bCs/>
        </w:rPr>
        <w:t>R1-2003869</w:t>
      </w:r>
      <w:r w:rsidRPr="00E700EA">
        <w:rPr>
          <w:rFonts w:ascii="Arial" w:hAnsi="Arial" w:cs="Arial"/>
          <w:bCs/>
        </w:rPr>
        <w:tab/>
        <w:t>Remaining issues for Others</w:t>
      </w:r>
      <w:r w:rsidRPr="00E700EA">
        <w:rPr>
          <w:rFonts w:ascii="Arial" w:hAnsi="Arial" w:cs="Arial"/>
          <w:bCs/>
        </w:rPr>
        <w:tab/>
        <w:t>Samsung</w:t>
      </w:r>
    </w:p>
    <w:p w14:paraId="7C3A8623" w14:textId="77777777" w:rsidR="00E700EA" w:rsidRPr="00E700EA" w:rsidRDefault="00E700EA" w:rsidP="00A90557">
      <w:pPr>
        <w:pStyle w:val="ListParagraph"/>
        <w:numPr>
          <w:ilvl w:val="0"/>
          <w:numId w:val="8"/>
        </w:numPr>
        <w:snapToGrid w:val="0"/>
        <w:ind w:leftChars="0"/>
        <w:rPr>
          <w:rFonts w:ascii="Arial" w:hAnsi="Arial" w:cs="Arial"/>
          <w:bCs/>
        </w:rPr>
      </w:pPr>
      <w:r w:rsidRPr="00E700EA">
        <w:rPr>
          <w:rFonts w:ascii="Arial" w:hAnsi="Arial" w:cs="Arial"/>
          <w:bCs/>
        </w:rPr>
        <w:t>R1-2003982</w:t>
      </w:r>
      <w:r w:rsidRPr="00E700EA">
        <w:rPr>
          <w:rFonts w:ascii="Arial" w:hAnsi="Arial" w:cs="Arial"/>
          <w:bCs/>
        </w:rPr>
        <w:tab/>
        <w:t>Remaining issues on enhanced DL SPS for IIoT</w:t>
      </w:r>
      <w:r w:rsidRPr="00E700EA">
        <w:rPr>
          <w:rFonts w:ascii="Arial" w:hAnsi="Arial" w:cs="Arial"/>
          <w:bCs/>
        </w:rPr>
        <w:tab/>
        <w:t>Spreadtrum Communications</w:t>
      </w:r>
    </w:p>
    <w:p w14:paraId="6C38DFE1" w14:textId="77777777" w:rsidR="00E700EA" w:rsidRPr="00E700EA" w:rsidRDefault="00E700EA" w:rsidP="00A90557">
      <w:pPr>
        <w:pStyle w:val="ListParagraph"/>
        <w:numPr>
          <w:ilvl w:val="0"/>
          <w:numId w:val="8"/>
        </w:numPr>
        <w:snapToGrid w:val="0"/>
        <w:ind w:leftChars="0"/>
        <w:rPr>
          <w:rFonts w:ascii="Arial" w:hAnsi="Arial" w:cs="Arial"/>
          <w:bCs/>
        </w:rPr>
      </w:pPr>
      <w:r w:rsidRPr="00E700EA">
        <w:rPr>
          <w:rFonts w:ascii="Arial" w:hAnsi="Arial" w:cs="Arial"/>
          <w:bCs/>
        </w:rPr>
        <w:t>R1-2004034</w:t>
      </w:r>
      <w:r w:rsidRPr="00E700EA">
        <w:rPr>
          <w:rFonts w:ascii="Arial" w:hAnsi="Arial" w:cs="Arial"/>
          <w:bCs/>
        </w:rPr>
        <w:tab/>
        <w:t>Remaining issues of other aspects for URLLC/IIOT</w:t>
      </w:r>
      <w:r w:rsidRPr="00E700EA">
        <w:rPr>
          <w:rFonts w:ascii="Arial" w:hAnsi="Arial" w:cs="Arial"/>
          <w:bCs/>
        </w:rPr>
        <w:tab/>
        <w:t>LG Electronics</w:t>
      </w:r>
    </w:p>
    <w:p w14:paraId="5CF19B9E" w14:textId="77777777" w:rsidR="00E700EA" w:rsidRPr="00E700EA" w:rsidRDefault="00E700EA" w:rsidP="00A90557">
      <w:pPr>
        <w:pStyle w:val="ListParagraph"/>
        <w:numPr>
          <w:ilvl w:val="0"/>
          <w:numId w:val="8"/>
        </w:numPr>
        <w:snapToGrid w:val="0"/>
        <w:ind w:leftChars="0"/>
        <w:rPr>
          <w:rFonts w:ascii="Arial" w:hAnsi="Arial" w:cs="Arial"/>
          <w:bCs/>
        </w:rPr>
      </w:pPr>
      <w:r w:rsidRPr="00E700EA">
        <w:rPr>
          <w:rFonts w:ascii="Arial" w:hAnsi="Arial" w:cs="Arial"/>
          <w:bCs/>
        </w:rPr>
        <w:t>R1-2004035</w:t>
      </w:r>
      <w:r w:rsidRPr="00E700EA">
        <w:rPr>
          <w:rFonts w:ascii="Arial" w:hAnsi="Arial" w:cs="Arial"/>
          <w:bCs/>
        </w:rPr>
        <w:tab/>
        <w:t>Summary on maintenance of other aspects for URLLC/IIOT</w:t>
      </w:r>
      <w:r w:rsidRPr="00E700EA">
        <w:rPr>
          <w:rFonts w:ascii="Arial" w:hAnsi="Arial" w:cs="Arial"/>
          <w:bCs/>
        </w:rPr>
        <w:tab/>
        <w:t>Moderator (LG Electronics)</w:t>
      </w:r>
    </w:p>
    <w:p w14:paraId="3BEBF75B" w14:textId="77777777" w:rsidR="00E700EA" w:rsidRPr="00E700EA" w:rsidRDefault="00E700EA" w:rsidP="00A90557">
      <w:pPr>
        <w:pStyle w:val="ListParagraph"/>
        <w:numPr>
          <w:ilvl w:val="0"/>
          <w:numId w:val="8"/>
        </w:numPr>
        <w:snapToGrid w:val="0"/>
        <w:ind w:leftChars="0"/>
        <w:rPr>
          <w:rFonts w:ascii="Arial" w:hAnsi="Arial" w:cs="Arial"/>
          <w:bCs/>
        </w:rPr>
      </w:pPr>
      <w:r w:rsidRPr="00E700EA">
        <w:rPr>
          <w:rFonts w:ascii="Arial" w:hAnsi="Arial" w:cs="Arial"/>
          <w:bCs/>
        </w:rPr>
        <w:t>R1-2004120</w:t>
      </w:r>
      <w:r w:rsidRPr="00E700EA">
        <w:rPr>
          <w:rFonts w:ascii="Arial" w:hAnsi="Arial" w:cs="Arial"/>
          <w:bCs/>
        </w:rPr>
        <w:tab/>
        <w:t>DL SPS enhancement</w:t>
      </w:r>
      <w:r w:rsidRPr="00E700EA">
        <w:rPr>
          <w:rFonts w:ascii="Arial" w:hAnsi="Arial" w:cs="Arial"/>
          <w:bCs/>
        </w:rPr>
        <w:tab/>
        <w:t>OPPO</w:t>
      </w:r>
    </w:p>
    <w:p w14:paraId="667D3AAB" w14:textId="77777777" w:rsidR="00E700EA" w:rsidRPr="00E700EA" w:rsidRDefault="00E700EA" w:rsidP="00A90557">
      <w:pPr>
        <w:pStyle w:val="ListParagraph"/>
        <w:numPr>
          <w:ilvl w:val="0"/>
          <w:numId w:val="8"/>
        </w:numPr>
        <w:snapToGrid w:val="0"/>
        <w:ind w:leftChars="0"/>
        <w:rPr>
          <w:rFonts w:ascii="Arial" w:hAnsi="Arial" w:cs="Arial"/>
          <w:bCs/>
        </w:rPr>
      </w:pPr>
      <w:r w:rsidRPr="00E700EA">
        <w:rPr>
          <w:rFonts w:ascii="Arial" w:hAnsi="Arial" w:cs="Arial"/>
          <w:bCs/>
        </w:rPr>
        <w:t>R1-2004125</w:t>
      </w:r>
      <w:r w:rsidRPr="00E700EA">
        <w:rPr>
          <w:rFonts w:ascii="Arial" w:hAnsi="Arial" w:cs="Arial"/>
          <w:bCs/>
        </w:rPr>
        <w:tab/>
        <w:t>Remaining issues on intra-UE prioritization for URLLC</w:t>
      </w:r>
      <w:r w:rsidRPr="00E700EA">
        <w:rPr>
          <w:rFonts w:ascii="Arial" w:hAnsi="Arial" w:cs="Arial"/>
          <w:bCs/>
        </w:rPr>
        <w:tab/>
        <w:t>MediaTek Inc.</w:t>
      </w:r>
    </w:p>
    <w:p w14:paraId="6D409F70" w14:textId="77777777" w:rsidR="00E700EA" w:rsidRPr="00E700EA" w:rsidRDefault="00E700EA" w:rsidP="00A90557">
      <w:pPr>
        <w:pStyle w:val="ListParagraph"/>
        <w:numPr>
          <w:ilvl w:val="0"/>
          <w:numId w:val="8"/>
        </w:numPr>
        <w:snapToGrid w:val="0"/>
        <w:ind w:leftChars="0"/>
        <w:rPr>
          <w:rFonts w:ascii="Arial" w:hAnsi="Arial" w:cs="Arial"/>
          <w:bCs/>
        </w:rPr>
      </w:pPr>
      <w:r w:rsidRPr="00E700EA">
        <w:rPr>
          <w:rFonts w:ascii="Arial" w:hAnsi="Arial" w:cs="Arial"/>
          <w:bCs/>
        </w:rPr>
        <w:t>R1-2004184</w:t>
      </w:r>
      <w:r w:rsidRPr="00E700EA">
        <w:rPr>
          <w:rFonts w:ascii="Arial" w:hAnsi="Arial" w:cs="Arial"/>
          <w:bCs/>
        </w:rPr>
        <w:tab/>
        <w:t>Discussion on RAN2 LS on Intra-UE Prioritization</w:t>
      </w:r>
      <w:r w:rsidRPr="00E700EA">
        <w:rPr>
          <w:rFonts w:ascii="Arial" w:hAnsi="Arial" w:cs="Arial"/>
          <w:bCs/>
        </w:rPr>
        <w:tab/>
        <w:t>Sony</w:t>
      </w:r>
    </w:p>
    <w:p w14:paraId="63318C6A" w14:textId="77777777" w:rsidR="00E700EA" w:rsidRPr="00E700EA" w:rsidRDefault="00E700EA" w:rsidP="00A90557">
      <w:pPr>
        <w:pStyle w:val="ListParagraph"/>
        <w:numPr>
          <w:ilvl w:val="0"/>
          <w:numId w:val="8"/>
        </w:numPr>
        <w:snapToGrid w:val="0"/>
        <w:ind w:leftChars="0"/>
        <w:rPr>
          <w:rFonts w:ascii="Arial" w:hAnsi="Arial" w:cs="Arial"/>
          <w:bCs/>
        </w:rPr>
      </w:pPr>
      <w:r w:rsidRPr="00E700EA">
        <w:rPr>
          <w:rFonts w:ascii="Arial" w:hAnsi="Arial" w:cs="Arial"/>
          <w:bCs/>
        </w:rPr>
        <w:t>R1-2004227</w:t>
      </w:r>
      <w:r w:rsidRPr="00E700EA">
        <w:rPr>
          <w:rFonts w:ascii="Arial" w:hAnsi="Arial" w:cs="Arial"/>
          <w:bCs/>
        </w:rPr>
        <w:tab/>
        <w:t>Remaining Issues in eURLLC/IIoT</w:t>
      </w:r>
      <w:r w:rsidRPr="00E700EA">
        <w:rPr>
          <w:rFonts w:ascii="Arial" w:hAnsi="Arial" w:cs="Arial"/>
          <w:bCs/>
        </w:rPr>
        <w:tab/>
        <w:t>Apple</w:t>
      </w:r>
    </w:p>
    <w:p w14:paraId="7EE49ABE" w14:textId="77777777" w:rsidR="00E700EA" w:rsidRPr="00E700EA" w:rsidRDefault="00E700EA" w:rsidP="00A90557">
      <w:pPr>
        <w:pStyle w:val="ListParagraph"/>
        <w:numPr>
          <w:ilvl w:val="0"/>
          <w:numId w:val="8"/>
        </w:numPr>
        <w:snapToGrid w:val="0"/>
        <w:ind w:leftChars="0"/>
        <w:rPr>
          <w:rFonts w:ascii="Arial" w:hAnsi="Arial" w:cs="Arial"/>
          <w:bCs/>
        </w:rPr>
      </w:pPr>
      <w:r w:rsidRPr="00E700EA">
        <w:rPr>
          <w:rFonts w:ascii="Arial" w:hAnsi="Arial" w:cs="Arial"/>
          <w:bCs/>
        </w:rPr>
        <w:t>R1-2004394</w:t>
      </w:r>
      <w:r w:rsidRPr="00E700EA">
        <w:rPr>
          <w:rFonts w:ascii="Arial" w:hAnsi="Arial" w:cs="Arial"/>
          <w:bCs/>
        </w:rPr>
        <w:tab/>
        <w:t>Remaining issues for SPS enhancement for Rel-16 URLLC</w:t>
      </w:r>
      <w:r w:rsidRPr="00E700EA">
        <w:rPr>
          <w:rFonts w:ascii="Arial" w:hAnsi="Arial" w:cs="Arial"/>
          <w:bCs/>
        </w:rPr>
        <w:tab/>
        <w:t>NTT DOCOMO, INC</w:t>
      </w:r>
    </w:p>
    <w:p w14:paraId="23115BDE" w14:textId="77777777" w:rsidR="00E700EA" w:rsidRPr="00E700EA" w:rsidRDefault="00E700EA" w:rsidP="00A90557">
      <w:pPr>
        <w:pStyle w:val="ListParagraph"/>
        <w:numPr>
          <w:ilvl w:val="0"/>
          <w:numId w:val="8"/>
        </w:numPr>
        <w:snapToGrid w:val="0"/>
        <w:ind w:leftChars="0"/>
        <w:rPr>
          <w:rFonts w:ascii="Arial" w:hAnsi="Arial" w:cs="Arial"/>
          <w:bCs/>
        </w:rPr>
      </w:pPr>
      <w:r w:rsidRPr="00E700EA">
        <w:rPr>
          <w:rFonts w:ascii="Arial" w:hAnsi="Arial" w:cs="Arial"/>
          <w:bCs/>
        </w:rPr>
        <w:t>R1-2004461</w:t>
      </w:r>
      <w:r w:rsidRPr="00E700EA">
        <w:rPr>
          <w:rFonts w:ascii="Arial" w:hAnsi="Arial" w:cs="Arial"/>
          <w:bCs/>
        </w:rPr>
        <w:tab/>
        <w:t>Remaining issues on uplink collision handling and SPS for URLLC</w:t>
      </w:r>
      <w:r w:rsidRPr="00E700EA">
        <w:rPr>
          <w:rFonts w:ascii="Arial" w:hAnsi="Arial" w:cs="Arial"/>
          <w:bCs/>
        </w:rPr>
        <w:tab/>
        <w:t>Qualcomm Incorporated</w:t>
      </w:r>
    </w:p>
    <w:p w14:paraId="6BFE1C67" w14:textId="77777777" w:rsidR="00E700EA" w:rsidRPr="00E700EA" w:rsidRDefault="00E700EA" w:rsidP="00A90557">
      <w:pPr>
        <w:pStyle w:val="ListParagraph"/>
        <w:numPr>
          <w:ilvl w:val="0"/>
          <w:numId w:val="8"/>
        </w:numPr>
        <w:snapToGrid w:val="0"/>
        <w:ind w:leftChars="0"/>
        <w:rPr>
          <w:rFonts w:ascii="Arial" w:hAnsi="Arial" w:cs="Arial"/>
          <w:bCs/>
        </w:rPr>
      </w:pPr>
      <w:r w:rsidRPr="00E700EA">
        <w:rPr>
          <w:rFonts w:ascii="Arial" w:hAnsi="Arial" w:cs="Arial"/>
          <w:bCs/>
        </w:rPr>
        <w:t>R1-2004611</w:t>
      </w:r>
      <w:r w:rsidRPr="00E700EA">
        <w:rPr>
          <w:rFonts w:ascii="Arial" w:hAnsi="Arial" w:cs="Arial"/>
          <w:bCs/>
        </w:rPr>
        <w:tab/>
        <w:t>Corrections on other aspects for URLLC/IIOT enhancements</w:t>
      </w:r>
      <w:r w:rsidRPr="00E700EA">
        <w:rPr>
          <w:rFonts w:ascii="Arial" w:hAnsi="Arial" w:cs="Arial"/>
          <w:bCs/>
        </w:rPr>
        <w:tab/>
        <w:t>Huawei, HiSilicon</w:t>
      </w:r>
    </w:p>
    <w:p w14:paraId="0E948392" w14:textId="77777777" w:rsidR="00E700EA" w:rsidRPr="00E700EA" w:rsidRDefault="00E700EA" w:rsidP="00A90557">
      <w:pPr>
        <w:pStyle w:val="ListParagraph"/>
        <w:numPr>
          <w:ilvl w:val="0"/>
          <w:numId w:val="8"/>
        </w:numPr>
        <w:snapToGrid w:val="0"/>
        <w:ind w:leftChars="0"/>
        <w:rPr>
          <w:rFonts w:ascii="Arial" w:hAnsi="Arial" w:cs="Arial"/>
          <w:bCs/>
        </w:rPr>
      </w:pPr>
      <w:r w:rsidRPr="00E700EA">
        <w:rPr>
          <w:rFonts w:ascii="Arial" w:hAnsi="Arial" w:cs="Arial"/>
          <w:bCs/>
        </w:rPr>
        <w:t>R1-2004714</w:t>
      </w:r>
      <w:r w:rsidRPr="00E700EA">
        <w:rPr>
          <w:rFonts w:ascii="Arial" w:hAnsi="Arial" w:cs="Arial"/>
          <w:bCs/>
        </w:rPr>
        <w:tab/>
        <w:t>Summary #2 on maintenance of other aspects for URLLC/IIOT</w:t>
      </w:r>
      <w:r w:rsidRPr="00E700EA">
        <w:rPr>
          <w:rFonts w:ascii="Arial" w:hAnsi="Arial" w:cs="Arial"/>
          <w:bCs/>
        </w:rPr>
        <w:tab/>
        <w:t>Moderator (LG Electronics)</w:t>
      </w:r>
    </w:p>
    <w:p w14:paraId="72883E18" w14:textId="77777777" w:rsidR="00E700EA" w:rsidRPr="00E700EA" w:rsidRDefault="00E700EA" w:rsidP="00A90557">
      <w:pPr>
        <w:pStyle w:val="ListParagraph"/>
        <w:numPr>
          <w:ilvl w:val="0"/>
          <w:numId w:val="8"/>
        </w:numPr>
        <w:snapToGrid w:val="0"/>
        <w:ind w:leftChars="0"/>
        <w:rPr>
          <w:rFonts w:ascii="Arial" w:hAnsi="Arial" w:cs="Arial"/>
          <w:bCs/>
        </w:rPr>
      </w:pPr>
      <w:r w:rsidRPr="00E700EA">
        <w:rPr>
          <w:rFonts w:ascii="Arial" w:hAnsi="Arial" w:cs="Arial"/>
          <w:bCs/>
        </w:rPr>
        <w:t>R1-2004803</w:t>
      </w:r>
      <w:r w:rsidRPr="00E700EA">
        <w:rPr>
          <w:rFonts w:ascii="Arial" w:hAnsi="Arial" w:cs="Arial"/>
          <w:bCs/>
        </w:rPr>
        <w:tab/>
        <w:t>Summary of [101-e-NR-L1enh-URLLC-IIoTenh-01]</w:t>
      </w:r>
      <w:r w:rsidRPr="00E700EA">
        <w:rPr>
          <w:rFonts w:ascii="Arial" w:hAnsi="Arial" w:cs="Arial"/>
          <w:bCs/>
        </w:rPr>
        <w:tab/>
        <w:t>Moderator (LG Electronics)</w:t>
      </w:r>
    </w:p>
    <w:p w14:paraId="6FC3188D" w14:textId="77777777" w:rsidR="00E700EA" w:rsidRPr="00E700EA" w:rsidRDefault="00E700EA" w:rsidP="00A90557">
      <w:pPr>
        <w:pStyle w:val="ListParagraph"/>
        <w:numPr>
          <w:ilvl w:val="0"/>
          <w:numId w:val="8"/>
        </w:numPr>
        <w:snapToGrid w:val="0"/>
        <w:ind w:leftChars="0"/>
        <w:rPr>
          <w:rFonts w:ascii="Arial" w:hAnsi="Arial" w:cs="Arial"/>
          <w:bCs/>
        </w:rPr>
      </w:pPr>
      <w:r w:rsidRPr="00E700EA">
        <w:rPr>
          <w:rFonts w:ascii="Arial" w:hAnsi="Arial" w:cs="Arial"/>
          <w:bCs/>
        </w:rPr>
        <w:t>R1-2004804</w:t>
      </w:r>
      <w:r w:rsidRPr="00E700EA">
        <w:rPr>
          <w:rFonts w:ascii="Arial" w:hAnsi="Arial" w:cs="Arial"/>
          <w:bCs/>
        </w:rPr>
        <w:tab/>
        <w:t>Summary of [101-e-NR-L1enh-URLLC-IIoTenh-02]</w:t>
      </w:r>
      <w:r w:rsidRPr="00E700EA">
        <w:rPr>
          <w:rFonts w:ascii="Arial" w:hAnsi="Arial" w:cs="Arial"/>
          <w:bCs/>
        </w:rPr>
        <w:tab/>
        <w:t>Moderator (LG Electronics)</w:t>
      </w:r>
    </w:p>
    <w:p w14:paraId="2A91C08D" w14:textId="77777777" w:rsidR="00E700EA" w:rsidRPr="00E700EA" w:rsidRDefault="00E700EA" w:rsidP="00A90557">
      <w:pPr>
        <w:pStyle w:val="ListParagraph"/>
        <w:numPr>
          <w:ilvl w:val="0"/>
          <w:numId w:val="8"/>
        </w:numPr>
        <w:snapToGrid w:val="0"/>
        <w:ind w:leftChars="0"/>
        <w:rPr>
          <w:rFonts w:ascii="Arial" w:hAnsi="Arial" w:cs="Arial"/>
          <w:bCs/>
        </w:rPr>
      </w:pPr>
      <w:r w:rsidRPr="00E700EA">
        <w:rPr>
          <w:rFonts w:ascii="Arial" w:hAnsi="Arial" w:cs="Arial"/>
          <w:bCs/>
        </w:rPr>
        <w:t>R1-2004805</w:t>
      </w:r>
      <w:r w:rsidRPr="00E700EA">
        <w:rPr>
          <w:rFonts w:ascii="Arial" w:hAnsi="Arial" w:cs="Arial"/>
          <w:bCs/>
        </w:rPr>
        <w:tab/>
        <w:t>Summary of [101-e-NR-L1enh-URLLC-IIoTenh-03]</w:t>
      </w:r>
      <w:r w:rsidRPr="00E700EA">
        <w:rPr>
          <w:rFonts w:ascii="Arial" w:hAnsi="Arial" w:cs="Arial"/>
          <w:bCs/>
        </w:rPr>
        <w:tab/>
        <w:t>Moderator (LG Electronics)</w:t>
      </w:r>
    </w:p>
    <w:p w14:paraId="3494A748" w14:textId="77777777" w:rsidR="00E700EA" w:rsidRPr="00E700EA" w:rsidRDefault="00E700EA" w:rsidP="00A90557">
      <w:pPr>
        <w:pStyle w:val="ListParagraph"/>
        <w:numPr>
          <w:ilvl w:val="0"/>
          <w:numId w:val="8"/>
        </w:numPr>
        <w:snapToGrid w:val="0"/>
        <w:ind w:leftChars="0"/>
        <w:rPr>
          <w:rFonts w:ascii="Arial" w:hAnsi="Arial" w:cs="Arial"/>
          <w:bCs/>
        </w:rPr>
      </w:pPr>
      <w:r w:rsidRPr="00E700EA">
        <w:rPr>
          <w:rFonts w:ascii="Arial" w:hAnsi="Arial" w:cs="Arial"/>
          <w:bCs/>
        </w:rPr>
        <w:t>R1-2004806</w:t>
      </w:r>
      <w:r w:rsidRPr="00E700EA">
        <w:rPr>
          <w:rFonts w:ascii="Arial" w:hAnsi="Arial" w:cs="Arial"/>
          <w:bCs/>
        </w:rPr>
        <w:tab/>
        <w:t>Summary of [101-e-NR-L1enh-URLLC-IIoTenh-04]</w:t>
      </w:r>
      <w:r w:rsidRPr="00E700EA">
        <w:rPr>
          <w:rFonts w:ascii="Arial" w:hAnsi="Arial" w:cs="Arial"/>
          <w:bCs/>
        </w:rPr>
        <w:tab/>
        <w:t>Moderator (LG Electronics)</w:t>
      </w:r>
    </w:p>
    <w:p w14:paraId="45E248A0" w14:textId="77777777" w:rsidR="00E700EA" w:rsidRPr="00E700EA" w:rsidRDefault="00E700EA" w:rsidP="00A90557">
      <w:pPr>
        <w:pStyle w:val="ListParagraph"/>
        <w:numPr>
          <w:ilvl w:val="0"/>
          <w:numId w:val="8"/>
        </w:numPr>
        <w:snapToGrid w:val="0"/>
        <w:ind w:leftChars="0"/>
        <w:rPr>
          <w:rFonts w:ascii="Arial" w:hAnsi="Arial" w:cs="Arial"/>
          <w:bCs/>
        </w:rPr>
      </w:pPr>
      <w:r w:rsidRPr="00E700EA">
        <w:rPr>
          <w:rFonts w:ascii="Arial" w:hAnsi="Arial" w:cs="Arial"/>
          <w:bCs/>
        </w:rPr>
        <w:t>R1-2004973</w:t>
      </w:r>
      <w:r w:rsidRPr="00E700EA">
        <w:rPr>
          <w:rFonts w:ascii="Arial" w:hAnsi="Arial" w:cs="Arial"/>
          <w:bCs/>
        </w:rPr>
        <w:tab/>
        <w:t>Summary#2 of [101-e-NR-L1enh-URLLC-IIoTenh-01]</w:t>
      </w:r>
      <w:r w:rsidRPr="00E700EA">
        <w:rPr>
          <w:rFonts w:ascii="Arial" w:hAnsi="Arial" w:cs="Arial"/>
          <w:bCs/>
        </w:rPr>
        <w:tab/>
        <w:t>Moderator (LG Electronics)</w:t>
      </w:r>
    </w:p>
    <w:p w14:paraId="1509094E" w14:textId="77777777" w:rsidR="00E700EA" w:rsidRPr="00E700EA" w:rsidRDefault="00E700EA" w:rsidP="00A90557">
      <w:pPr>
        <w:pStyle w:val="ListParagraph"/>
        <w:numPr>
          <w:ilvl w:val="0"/>
          <w:numId w:val="8"/>
        </w:numPr>
        <w:snapToGrid w:val="0"/>
        <w:ind w:leftChars="0"/>
        <w:rPr>
          <w:rFonts w:ascii="Arial" w:hAnsi="Arial" w:cs="Arial"/>
          <w:bCs/>
        </w:rPr>
      </w:pPr>
      <w:r w:rsidRPr="00E700EA">
        <w:rPr>
          <w:rFonts w:ascii="Arial" w:hAnsi="Arial" w:cs="Arial"/>
          <w:bCs/>
        </w:rPr>
        <w:t>R1-2004974</w:t>
      </w:r>
      <w:r w:rsidRPr="00E700EA">
        <w:rPr>
          <w:rFonts w:ascii="Arial" w:hAnsi="Arial" w:cs="Arial"/>
          <w:bCs/>
        </w:rPr>
        <w:tab/>
        <w:t>Summary#2 of [101-e-NR-L1enh-URLLC-IIoTenh-02]</w:t>
      </w:r>
      <w:r w:rsidRPr="00E700EA">
        <w:rPr>
          <w:rFonts w:ascii="Arial" w:hAnsi="Arial" w:cs="Arial"/>
          <w:bCs/>
        </w:rPr>
        <w:tab/>
        <w:t>Moderator (LG Electronics)</w:t>
      </w:r>
    </w:p>
    <w:p w14:paraId="16B6AD63" w14:textId="77777777" w:rsidR="00E700EA" w:rsidRPr="00E700EA" w:rsidRDefault="00E700EA" w:rsidP="00A90557">
      <w:pPr>
        <w:pStyle w:val="ListParagraph"/>
        <w:numPr>
          <w:ilvl w:val="0"/>
          <w:numId w:val="8"/>
        </w:numPr>
        <w:snapToGrid w:val="0"/>
        <w:ind w:leftChars="0"/>
        <w:rPr>
          <w:rFonts w:ascii="Arial" w:hAnsi="Arial" w:cs="Arial"/>
          <w:bCs/>
        </w:rPr>
      </w:pPr>
      <w:r w:rsidRPr="00E700EA">
        <w:rPr>
          <w:rFonts w:ascii="Arial" w:hAnsi="Arial" w:cs="Arial"/>
          <w:bCs/>
        </w:rPr>
        <w:t>R1-2004975</w:t>
      </w:r>
      <w:r w:rsidRPr="00E700EA">
        <w:rPr>
          <w:rFonts w:ascii="Arial" w:hAnsi="Arial" w:cs="Arial"/>
          <w:bCs/>
        </w:rPr>
        <w:tab/>
        <w:t>Summary#2 of [101-e-NR-L1enh-URLLC-IIoTenh-03]</w:t>
      </w:r>
      <w:r w:rsidRPr="00E700EA">
        <w:rPr>
          <w:rFonts w:ascii="Arial" w:hAnsi="Arial" w:cs="Arial"/>
          <w:bCs/>
        </w:rPr>
        <w:tab/>
        <w:t>Moderator (LG Electronics)</w:t>
      </w:r>
    </w:p>
    <w:p w14:paraId="79265D58" w14:textId="77777777" w:rsidR="00E700EA" w:rsidRDefault="00E700EA" w:rsidP="00A90557">
      <w:pPr>
        <w:pStyle w:val="ListParagraph"/>
        <w:numPr>
          <w:ilvl w:val="0"/>
          <w:numId w:val="8"/>
        </w:numPr>
        <w:snapToGrid w:val="0"/>
        <w:ind w:leftChars="0"/>
        <w:rPr>
          <w:rFonts w:ascii="Arial" w:hAnsi="Arial" w:cs="Arial"/>
          <w:bCs/>
        </w:rPr>
      </w:pPr>
      <w:r w:rsidRPr="00E700EA">
        <w:rPr>
          <w:rFonts w:ascii="Arial" w:hAnsi="Arial" w:cs="Arial"/>
          <w:bCs/>
        </w:rPr>
        <w:t>R1-2004976</w:t>
      </w:r>
      <w:r w:rsidRPr="00E700EA">
        <w:rPr>
          <w:rFonts w:ascii="Arial" w:hAnsi="Arial" w:cs="Arial"/>
          <w:bCs/>
        </w:rPr>
        <w:tab/>
        <w:t>Summary#2 of [101-e-NR-L1enh-URLLC-IIoTenh-04]</w:t>
      </w:r>
      <w:r w:rsidRPr="00E700EA">
        <w:rPr>
          <w:rFonts w:ascii="Arial" w:hAnsi="Arial" w:cs="Arial"/>
          <w:bCs/>
        </w:rPr>
        <w:tab/>
        <w:t>Moderator (LG Electronics)</w:t>
      </w:r>
    </w:p>
    <w:p w14:paraId="190D5CD0" w14:textId="4418DCA3" w:rsidR="009759A3" w:rsidRPr="00E700EA" w:rsidRDefault="009759A3" w:rsidP="00A90557">
      <w:pPr>
        <w:pStyle w:val="ListParagraph"/>
        <w:numPr>
          <w:ilvl w:val="0"/>
          <w:numId w:val="8"/>
        </w:numPr>
        <w:snapToGrid w:val="0"/>
        <w:ind w:leftChars="0"/>
        <w:rPr>
          <w:rFonts w:ascii="Arial" w:hAnsi="Arial" w:cs="Arial"/>
          <w:bCs/>
        </w:rPr>
      </w:pPr>
      <w:r w:rsidRPr="009759A3">
        <w:rPr>
          <w:rFonts w:ascii="Arial" w:hAnsi="Arial" w:cs="Arial"/>
          <w:bCs/>
        </w:rPr>
        <w:t>R1-2005052</w:t>
      </w:r>
      <w:r w:rsidRPr="009759A3">
        <w:rPr>
          <w:rFonts w:ascii="Arial" w:hAnsi="Arial" w:cs="Arial"/>
          <w:bCs/>
        </w:rPr>
        <w:tab/>
        <w:t>Email discussion outcome for enhanced configured grant transmission</w:t>
      </w:r>
      <w:r w:rsidRPr="009759A3">
        <w:rPr>
          <w:rFonts w:ascii="Arial" w:hAnsi="Arial" w:cs="Arial"/>
          <w:bCs/>
        </w:rPr>
        <w:tab/>
        <w:t xml:space="preserve">Moderator </w:t>
      </w:r>
      <w:r w:rsidRPr="009759A3">
        <w:rPr>
          <w:rFonts w:ascii="Arial" w:hAnsi="Arial" w:cs="Arial"/>
          <w:bCs/>
        </w:rPr>
        <w:lastRenderedPageBreak/>
        <w:t>(vivo)</w:t>
      </w:r>
    </w:p>
    <w:p w14:paraId="37AC99C4" w14:textId="4FD7E384" w:rsidR="001A33FF" w:rsidRPr="00E700EA" w:rsidRDefault="00E700EA" w:rsidP="00A90557">
      <w:pPr>
        <w:pStyle w:val="ListParagraph"/>
        <w:numPr>
          <w:ilvl w:val="0"/>
          <w:numId w:val="8"/>
        </w:numPr>
        <w:snapToGrid w:val="0"/>
        <w:ind w:leftChars="0"/>
        <w:rPr>
          <w:rFonts w:ascii="Arial" w:hAnsi="Arial" w:cs="Arial"/>
          <w:bCs/>
        </w:rPr>
      </w:pPr>
      <w:r w:rsidRPr="00E700EA">
        <w:rPr>
          <w:rFonts w:ascii="Arial" w:hAnsi="Arial" w:cs="Arial"/>
          <w:bCs/>
        </w:rPr>
        <w:t>R1-2005078</w:t>
      </w:r>
      <w:r w:rsidRPr="00E700EA">
        <w:rPr>
          <w:rFonts w:ascii="Arial" w:hAnsi="Arial" w:cs="Arial"/>
          <w:bCs/>
        </w:rPr>
        <w:tab/>
        <w:t>LS on Intra-UE Prioritization for data with different priorities</w:t>
      </w:r>
      <w:r w:rsidRPr="00E700EA">
        <w:rPr>
          <w:rFonts w:ascii="Arial" w:hAnsi="Arial" w:cs="Arial"/>
          <w:bCs/>
        </w:rPr>
        <w:tab/>
        <w:t>RAN1, vivo</w:t>
      </w:r>
    </w:p>
    <w:p w14:paraId="62D690D7" w14:textId="77777777" w:rsidR="001A33FF" w:rsidRDefault="001A33FF" w:rsidP="001A33FF">
      <w:pPr>
        <w:overflowPunct/>
        <w:autoSpaceDE/>
        <w:autoSpaceDN/>
        <w:snapToGrid w:val="0"/>
        <w:spacing w:after="0"/>
        <w:textAlignment w:val="auto"/>
        <w:rPr>
          <w:rFonts w:ascii="Arial" w:hAnsi="Arial" w:cs="Arial"/>
          <w:b/>
          <w:lang w:eastAsia="ja-JP"/>
        </w:rPr>
      </w:pPr>
    </w:p>
    <w:p w14:paraId="0427743B" w14:textId="2430EC76" w:rsidR="00FF4E27" w:rsidRDefault="008D31FE" w:rsidP="001A33FF">
      <w:pPr>
        <w:overflowPunct/>
        <w:autoSpaceDE/>
        <w:autoSpaceDN/>
        <w:snapToGrid w:val="0"/>
        <w:spacing w:after="0"/>
        <w:textAlignment w:val="auto"/>
        <w:rPr>
          <w:rFonts w:ascii="Arial" w:hAnsi="Arial" w:cs="Arial"/>
          <w:b/>
          <w:lang w:eastAsia="ja-JP"/>
        </w:rPr>
      </w:pPr>
      <w:r>
        <w:rPr>
          <w:rFonts w:ascii="Arial" w:hAnsi="Arial" w:cs="Arial"/>
          <w:b/>
          <w:lang w:eastAsia="ja-JP"/>
        </w:rPr>
        <w:t>RAN2#109</w:t>
      </w:r>
      <w:r w:rsidR="001A33FF">
        <w:rPr>
          <w:rFonts w:ascii="Arial" w:hAnsi="Arial" w:cs="Arial"/>
          <w:b/>
          <w:lang w:eastAsia="ja-JP"/>
        </w:rPr>
        <w:t>bis</w:t>
      </w:r>
      <w:r>
        <w:rPr>
          <w:rFonts w:ascii="Arial" w:hAnsi="Arial" w:cs="Arial"/>
          <w:b/>
          <w:lang w:eastAsia="ja-JP"/>
        </w:rPr>
        <w:t>-e</w:t>
      </w:r>
      <w:r w:rsidR="001A33FF">
        <w:rPr>
          <w:rFonts w:ascii="Arial" w:hAnsi="Arial" w:cs="Arial"/>
          <w:b/>
          <w:lang w:eastAsia="ja-JP"/>
        </w:rPr>
        <w:t>:</w:t>
      </w:r>
      <w:r w:rsidR="00811267">
        <w:rPr>
          <w:rFonts w:ascii="Arial" w:hAnsi="Arial" w:cs="Arial"/>
          <w:b/>
          <w:lang w:eastAsia="ja-JP"/>
        </w:rPr>
        <w:t xml:space="preserve"> </w:t>
      </w:r>
      <w:r w:rsidR="00811267">
        <w:rPr>
          <w:rFonts w:ascii="Arial" w:eastAsia="Arial" w:hAnsi="Arial" w:cs="Arial"/>
          <w:b/>
          <w:bCs/>
        </w:rPr>
        <w:t>130</w:t>
      </w:r>
      <w:r w:rsidR="00811267" w:rsidRPr="45D3676E">
        <w:rPr>
          <w:rFonts w:ascii="Arial" w:eastAsia="Arial" w:hAnsi="Arial" w:cs="Arial"/>
          <w:b/>
          <w:bCs/>
        </w:rPr>
        <w:t xml:space="preserve"> Tdocs, please see Agenda Item </w:t>
      </w:r>
      <w:r w:rsidR="00811267">
        <w:rPr>
          <w:rFonts w:ascii="Arial" w:eastAsia="Arial" w:hAnsi="Arial" w:cs="Arial"/>
          <w:b/>
          <w:bCs/>
        </w:rPr>
        <w:t>6.7</w:t>
      </w:r>
      <w:r w:rsidR="00811267" w:rsidRPr="45D3676E">
        <w:rPr>
          <w:rFonts w:ascii="Arial" w:eastAsia="Arial" w:hAnsi="Arial" w:cs="Arial"/>
          <w:b/>
          <w:bCs/>
        </w:rPr>
        <w:t xml:space="preserve"> in </w:t>
      </w:r>
      <w:hyperlink r:id="rId14" w:history="1">
        <w:r w:rsidR="00811267" w:rsidRPr="00811267">
          <w:rPr>
            <w:rStyle w:val="Hyperlink"/>
            <w:rFonts w:ascii="Arial" w:hAnsi="Arial" w:cs="Arial"/>
            <w:b/>
            <w:lang w:eastAsia="ja-JP"/>
          </w:rPr>
          <w:t>Tdoc list</w:t>
        </w:r>
      </w:hyperlink>
      <w:r w:rsidR="00811267" w:rsidRPr="00811267">
        <w:rPr>
          <w:rFonts w:ascii="Arial" w:eastAsia="Arial" w:hAnsi="Arial" w:cs="Arial"/>
          <w:b/>
          <w:bCs/>
        </w:rPr>
        <w:t xml:space="preserve"> </w:t>
      </w:r>
      <w:r w:rsidR="00811267" w:rsidRPr="45D3676E">
        <w:rPr>
          <w:rFonts w:ascii="Arial" w:eastAsia="Arial" w:hAnsi="Arial" w:cs="Arial"/>
          <w:b/>
          <w:bCs/>
        </w:rPr>
        <w:t>for full list of contributions</w:t>
      </w:r>
    </w:p>
    <w:p w14:paraId="17F2E03D" w14:textId="629ABAF1" w:rsidR="001A33FF" w:rsidRPr="001A33FF" w:rsidRDefault="001A33FF" w:rsidP="001A33FF">
      <w:pPr>
        <w:overflowPunct/>
        <w:autoSpaceDE/>
        <w:autoSpaceDN/>
        <w:snapToGrid w:val="0"/>
        <w:spacing w:after="0"/>
        <w:textAlignment w:val="auto"/>
        <w:rPr>
          <w:rFonts w:ascii="Arial" w:hAnsi="Arial" w:cs="Arial"/>
          <w:b/>
          <w:lang w:eastAsia="ja-JP"/>
        </w:rPr>
      </w:pPr>
      <w:r>
        <w:rPr>
          <w:rFonts w:ascii="Arial" w:hAnsi="Arial" w:cs="Arial"/>
          <w:b/>
          <w:lang w:eastAsia="ja-JP"/>
        </w:rPr>
        <w:t>RAN2#110-e:</w:t>
      </w:r>
      <w:r w:rsidR="00811267">
        <w:rPr>
          <w:rFonts w:ascii="Arial" w:hAnsi="Arial" w:cs="Arial"/>
          <w:b/>
          <w:lang w:eastAsia="ja-JP"/>
        </w:rPr>
        <w:t xml:space="preserve"> </w:t>
      </w:r>
      <w:r w:rsidR="00811267">
        <w:rPr>
          <w:rFonts w:ascii="Arial" w:eastAsia="Arial" w:hAnsi="Arial" w:cs="Arial"/>
          <w:b/>
          <w:bCs/>
        </w:rPr>
        <w:t>114</w:t>
      </w:r>
      <w:r w:rsidR="00811267" w:rsidRPr="45D3676E">
        <w:rPr>
          <w:rFonts w:ascii="Arial" w:eastAsia="Arial" w:hAnsi="Arial" w:cs="Arial"/>
          <w:b/>
          <w:bCs/>
        </w:rPr>
        <w:t xml:space="preserve"> Tdocs, please see Agenda Item </w:t>
      </w:r>
      <w:r w:rsidR="00811267">
        <w:rPr>
          <w:rFonts w:ascii="Arial" w:eastAsia="Arial" w:hAnsi="Arial" w:cs="Arial"/>
          <w:b/>
          <w:bCs/>
        </w:rPr>
        <w:t>6.7</w:t>
      </w:r>
      <w:r w:rsidR="00811267" w:rsidRPr="45D3676E">
        <w:rPr>
          <w:rFonts w:ascii="Arial" w:eastAsia="Arial" w:hAnsi="Arial" w:cs="Arial"/>
          <w:b/>
          <w:bCs/>
        </w:rPr>
        <w:t xml:space="preserve"> in </w:t>
      </w:r>
      <w:hyperlink r:id="rId15" w:history="1">
        <w:r w:rsidR="00811267" w:rsidRPr="00811267">
          <w:rPr>
            <w:rStyle w:val="Hyperlink"/>
            <w:rFonts w:ascii="Arial" w:hAnsi="Arial" w:cs="Arial"/>
            <w:b/>
            <w:lang w:eastAsia="ja-JP"/>
          </w:rPr>
          <w:t>Tdoc list</w:t>
        </w:r>
      </w:hyperlink>
      <w:r w:rsidR="00811267" w:rsidRPr="00811267">
        <w:rPr>
          <w:rFonts w:ascii="Arial" w:eastAsia="Arial" w:hAnsi="Arial" w:cs="Arial"/>
          <w:b/>
          <w:bCs/>
        </w:rPr>
        <w:t xml:space="preserve"> </w:t>
      </w:r>
      <w:r w:rsidR="00811267" w:rsidRPr="45D3676E">
        <w:rPr>
          <w:rFonts w:ascii="Arial" w:eastAsia="Arial" w:hAnsi="Arial" w:cs="Arial"/>
          <w:b/>
          <w:bCs/>
        </w:rPr>
        <w:t>for full list of contributions</w:t>
      </w:r>
    </w:p>
    <w:p w14:paraId="38405B14" w14:textId="77777777" w:rsidR="001A33FF" w:rsidRPr="001A33FF" w:rsidRDefault="001A33FF" w:rsidP="001A33FF">
      <w:pPr>
        <w:overflowPunct/>
        <w:autoSpaceDE/>
        <w:autoSpaceDN/>
        <w:snapToGrid w:val="0"/>
        <w:spacing w:after="0"/>
        <w:textAlignment w:val="auto"/>
        <w:rPr>
          <w:rFonts w:ascii="Arial" w:hAnsi="Arial" w:cs="Arial"/>
          <w:b/>
          <w:lang w:eastAsia="ja-JP"/>
        </w:rPr>
      </w:pPr>
    </w:p>
    <w:p w14:paraId="47F9782B" w14:textId="77777777" w:rsidR="008D31FE" w:rsidRDefault="008D31FE" w:rsidP="003E3A1A">
      <w:pPr>
        <w:overflowPunct/>
        <w:autoSpaceDE/>
        <w:autoSpaceDN/>
        <w:snapToGrid w:val="0"/>
        <w:spacing w:after="0"/>
        <w:textAlignment w:val="auto"/>
        <w:rPr>
          <w:rFonts w:ascii="Arial" w:hAnsi="Arial" w:cs="Arial"/>
          <w:b/>
          <w:lang w:eastAsia="ja-JP"/>
        </w:rPr>
      </w:pPr>
    </w:p>
    <w:p w14:paraId="08015063" w14:textId="640393CD" w:rsidR="008D31FE" w:rsidRDefault="008D31FE" w:rsidP="45D3676E">
      <w:pPr>
        <w:overflowPunct/>
        <w:autoSpaceDE/>
        <w:autoSpaceDN/>
        <w:snapToGrid w:val="0"/>
        <w:spacing w:after="0"/>
        <w:textAlignment w:val="auto"/>
        <w:rPr>
          <w:rFonts w:ascii="Arial" w:hAnsi="Arial" w:cs="Arial"/>
          <w:b/>
          <w:bCs/>
          <w:lang w:eastAsia="ja-JP"/>
        </w:rPr>
      </w:pPr>
      <w:r w:rsidRPr="45D3676E">
        <w:rPr>
          <w:rFonts w:ascii="Arial" w:hAnsi="Arial" w:cs="Arial"/>
          <w:b/>
          <w:bCs/>
          <w:lang w:eastAsia="ja-JP"/>
        </w:rPr>
        <w:t>RAN3#107</w:t>
      </w:r>
      <w:r w:rsidR="001A33FF" w:rsidRPr="45D3676E">
        <w:rPr>
          <w:rFonts w:ascii="Arial" w:hAnsi="Arial" w:cs="Arial"/>
          <w:b/>
          <w:bCs/>
          <w:lang w:eastAsia="ja-JP"/>
        </w:rPr>
        <w:t>bis</w:t>
      </w:r>
      <w:r w:rsidRPr="45D3676E">
        <w:rPr>
          <w:rFonts w:ascii="Arial" w:hAnsi="Arial" w:cs="Arial"/>
          <w:b/>
          <w:bCs/>
          <w:lang w:eastAsia="ja-JP"/>
        </w:rPr>
        <w:t>-e</w:t>
      </w:r>
      <w:r w:rsidR="2007C252" w:rsidRPr="45D3676E">
        <w:rPr>
          <w:rFonts w:ascii="Arial" w:hAnsi="Arial" w:cs="Arial"/>
          <w:b/>
          <w:bCs/>
          <w:lang w:eastAsia="ja-JP"/>
        </w:rPr>
        <w:t xml:space="preserve">: </w:t>
      </w:r>
      <w:r w:rsidR="2007C252" w:rsidRPr="45D3676E">
        <w:rPr>
          <w:rFonts w:ascii="Arial" w:eastAsia="Arial" w:hAnsi="Arial" w:cs="Arial"/>
          <w:b/>
          <w:bCs/>
        </w:rPr>
        <w:t xml:space="preserve">106 Tdocs, please see Agenda Item 17 in </w:t>
      </w:r>
      <w:hyperlink r:id="rId16">
        <w:r w:rsidR="2007C252" w:rsidRPr="45D3676E">
          <w:rPr>
            <w:rStyle w:val="Hyperlink"/>
            <w:rFonts w:ascii="Arial" w:eastAsia="Arial" w:hAnsi="Arial" w:cs="Arial"/>
            <w:b/>
            <w:bCs/>
          </w:rPr>
          <w:t>Tdoc list</w:t>
        </w:r>
      </w:hyperlink>
      <w:r w:rsidR="2007C252" w:rsidRPr="45D3676E">
        <w:rPr>
          <w:rFonts w:ascii="Arial" w:eastAsia="Arial" w:hAnsi="Arial" w:cs="Arial"/>
          <w:b/>
          <w:bCs/>
        </w:rPr>
        <w:t xml:space="preserve"> for full list of contributions</w:t>
      </w:r>
    </w:p>
    <w:p w14:paraId="5B5A3331" w14:textId="10C6E5AC" w:rsidR="001A33FF" w:rsidRPr="003E3A1A" w:rsidRDefault="001A33FF" w:rsidP="45D3676E">
      <w:pPr>
        <w:overflowPunct/>
        <w:autoSpaceDE/>
        <w:autoSpaceDN/>
        <w:snapToGrid w:val="0"/>
        <w:spacing w:after="0"/>
        <w:textAlignment w:val="auto"/>
        <w:rPr>
          <w:rFonts w:ascii="Arial" w:hAnsi="Arial" w:cs="Arial"/>
          <w:b/>
          <w:bCs/>
          <w:lang w:eastAsia="ja-JP"/>
        </w:rPr>
      </w:pPr>
      <w:r w:rsidRPr="45D3676E">
        <w:rPr>
          <w:rFonts w:ascii="Arial" w:hAnsi="Arial" w:cs="Arial"/>
          <w:b/>
          <w:bCs/>
          <w:lang w:eastAsia="ja-JP"/>
        </w:rPr>
        <w:t xml:space="preserve">RAN3#108-e: </w:t>
      </w:r>
      <w:r w:rsidR="14C69165" w:rsidRPr="45D3676E">
        <w:rPr>
          <w:rFonts w:ascii="Arial" w:eastAsia="Arial" w:hAnsi="Arial" w:cs="Arial"/>
          <w:b/>
          <w:bCs/>
        </w:rPr>
        <w:t xml:space="preserve">88 Tdocs, please see Agenda Item 17 in </w:t>
      </w:r>
      <w:hyperlink r:id="rId17">
        <w:r w:rsidR="14C69165" w:rsidRPr="45D3676E">
          <w:rPr>
            <w:rStyle w:val="Hyperlink"/>
            <w:rFonts w:ascii="Arial" w:eastAsia="Arial" w:hAnsi="Arial" w:cs="Arial"/>
            <w:b/>
            <w:bCs/>
          </w:rPr>
          <w:t>Tdoc list</w:t>
        </w:r>
      </w:hyperlink>
      <w:r w:rsidR="14C69165" w:rsidRPr="45D3676E">
        <w:rPr>
          <w:rFonts w:ascii="Arial" w:eastAsia="Arial" w:hAnsi="Arial" w:cs="Arial"/>
          <w:b/>
          <w:bCs/>
        </w:rPr>
        <w:t xml:space="preserve"> for full list of contributions</w:t>
      </w:r>
    </w:p>
    <w:p w14:paraId="1006438D" w14:textId="77777777" w:rsidR="001A33FF" w:rsidRPr="003E3A1A" w:rsidRDefault="001A33FF" w:rsidP="003E3A1A">
      <w:pPr>
        <w:overflowPunct/>
        <w:autoSpaceDE/>
        <w:autoSpaceDN/>
        <w:snapToGrid w:val="0"/>
        <w:spacing w:after="0"/>
        <w:textAlignment w:val="auto"/>
        <w:rPr>
          <w:rFonts w:ascii="Arial" w:hAnsi="Arial" w:cs="Arial"/>
          <w:b/>
          <w:lang w:eastAsia="ja-JP"/>
        </w:rPr>
      </w:pPr>
    </w:p>
    <w:p w14:paraId="25F4072B" w14:textId="0407DB8D" w:rsidR="006A3ADF" w:rsidRPr="006A3ADF" w:rsidRDefault="006A3ADF" w:rsidP="006A3ADF">
      <w:pPr>
        <w:pStyle w:val="FP"/>
        <w:rPr>
          <w:sz w:val="12"/>
          <w:szCs w:val="12"/>
        </w:rPr>
      </w:pPr>
    </w:p>
    <w:sectPr w:rsidR="006A3ADF" w:rsidRPr="006A3ADF" w:rsidSect="006C090F">
      <w:footerReference w:type="default" r:id="rId1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B515B6" w14:textId="77777777" w:rsidR="00F109DE" w:rsidRDefault="00F109DE">
      <w:r>
        <w:separator/>
      </w:r>
    </w:p>
  </w:endnote>
  <w:endnote w:type="continuationSeparator" w:id="0">
    <w:p w14:paraId="50A67B5F" w14:textId="77777777" w:rsidR="00F109DE" w:rsidRDefault="00F109DE">
      <w:r>
        <w:continuationSeparator/>
      </w:r>
    </w:p>
  </w:endnote>
  <w:endnote w:type="continuationNotice" w:id="1">
    <w:p w14:paraId="7A4A98E6" w14:textId="77777777" w:rsidR="00F109DE" w:rsidRDefault="00F109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A756D" w14:textId="3CFD9D8D" w:rsidR="00E700EA" w:rsidRDefault="00A90557">
    <w:pPr>
      <w:pStyle w:val="Footer"/>
    </w:pPr>
    <w:r>
      <mc:AlternateContent>
        <mc:Choice Requires="wps">
          <w:drawing>
            <wp:anchor distT="0" distB="0" distL="114300" distR="114300" simplePos="0" relativeHeight="251659264" behindDoc="0" locked="0" layoutInCell="0" allowOverlap="1" wp14:anchorId="68920A81" wp14:editId="59EF4146">
              <wp:simplePos x="0" y="0"/>
              <wp:positionH relativeFrom="page">
                <wp:posOffset>0</wp:posOffset>
              </wp:positionH>
              <wp:positionV relativeFrom="page">
                <wp:posOffset>10234930</wp:posOffset>
              </wp:positionV>
              <wp:extent cx="7560310" cy="266700"/>
              <wp:effectExtent l="0" t="0" r="0" b="0"/>
              <wp:wrapNone/>
              <wp:docPr id="1" name="MSIPCMbac2420285901aca7a07ab45" descr="{&quot;HashCode&quot;:-169759003,&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334697F" w14:textId="59E24884" w:rsidR="00A90557" w:rsidRPr="00A90557" w:rsidRDefault="00A90557" w:rsidP="00A90557">
                          <w:pPr>
                            <w:spacing w:after="0"/>
                            <w:jc w:val="center"/>
                            <w:rPr>
                              <w:rFonts w:ascii="Arial" w:hAnsi="Arial" w:cs="Arial"/>
                              <w:color w:val="001753"/>
                              <w:sz w:val="16"/>
                            </w:rPr>
                          </w:pPr>
                          <w:r w:rsidRPr="00A90557">
                            <w:rPr>
                              <w:rFonts w:ascii="Arial" w:hAnsi="Arial" w:cs="Arial"/>
                              <w:color w:val="001753"/>
                              <w:sz w:val="16"/>
                            </w:rPr>
                            <w:t>Nokia internal use</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a14="http://schemas.microsoft.com/office/drawing/2010/main" xmlns:a="http://schemas.openxmlformats.org/drawingml/2006/main">
          <w:pict w14:anchorId="64F0819B">
            <v:shapetype id="_x0000_t202" coordsize="21600,21600" o:spt="202" path="m,l,21600r21600,l21600,xe" w14:anchorId="68920A81">
              <v:stroke joinstyle="miter"/>
              <v:path gradientshapeok="t" o:connecttype="rect"/>
            </v:shapetype>
            <v:shape id="MSIPCMbac2420285901aca7a07ab45" style="position:absolute;left:0;text-align:left;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alt="{&quot;HashCode&quot;:-169759003,&quot;Height&quot;:841.0,&quot;Width&quot;:595.0,&quot;Placement&quot;:&quot;Foot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">
              <v:fill o:detectmouseclick="t"/>
              <v:textbox inset=",0,,0">
                <w:txbxContent>
                  <w:p w:rsidRPr="00A90557" w:rsidR="00A90557" w:rsidP="00A90557" w:rsidRDefault="00A90557" w14:paraId="2545CDF7" w14:textId="59E24884">
                    <w:pPr>
                      <w:spacing w:after="0"/>
                      <w:jc w:val="center"/>
                      <w:rPr>
                        <w:rFonts w:ascii="Arial" w:hAnsi="Arial" w:cs="Arial"/>
                        <w:color w:val="001753"/>
                        <w:sz w:val="16"/>
                      </w:rPr>
                    </w:pPr>
                    <w:r w:rsidRPr="00A90557">
                      <w:rPr>
                        <w:rFonts w:ascii="Arial" w:hAnsi="Arial" w:cs="Arial"/>
                        <w:color w:val="001753"/>
                        <w:sz w:val="16"/>
                      </w:rPr>
                      <w:t>Nokia internal use</w:t>
                    </w:r>
                  </w:p>
                </w:txbxContent>
              </v:textbox>
              <w10:wrap anchorx="page" anchory="page"/>
            </v:shape>
          </w:pict>
        </mc:Fallback>
      </mc:AlternateContent>
    </w:r>
    <w:r w:rsidR="00E700EA">
      <w:rPr>
        <w:rStyle w:val="PageNumber"/>
      </w:rPr>
      <w:fldChar w:fldCharType="begin"/>
    </w:r>
    <w:r w:rsidR="00E700EA">
      <w:rPr>
        <w:rStyle w:val="PageNumber"/>
      </w:rPr>
      <w:instrText xml:space="preserve"> PAGE </w:instrText>
    </w:r>
    <w:r w:rsidR="00E700EA">
      <w:rPr>
        <w:rStyle w:val="PageNumber"/>
      </w:rPr>
      <w:fldChar w:fldCharType="separate"/>
    </w:r>
    <w:r w:rsidR="00E700EA">
      <w:rPr>
        <w:rStyle w:val="PageNumber"/>
      </w:rPr>
      <w:t>3</w:t>
    </w:r>
    <w:r w:rsidR="00E700EA">
      <w:rPr>
        <w:rStyle w:val="PageNumber"/>
      </w:rPr>
      <w:fldChar w:fldCharType="end"/>
    </w:r>
    <w:r w:rsidR="00E700EA">
      <w:rPr>
        <w:rStyle w:val="PageNumber"/>
      </w:rPr>
      <w:t xml:space="preserve"> / </w:t>
    </w:r>
    <w:r w:rsidR="00E700EA">
      <w:rPr>
        <w:rStyle w:val="PageNumber"/>
      </w:rPr>
      <w:fldChar w:fldCharType="begin"/>
    </w:r>
    <w:r w:rsidR="00E700EA">
      <w:rPr>
        <w:rStyle w:val="PageNumber"/>
      </w:rPr>
      <w:instrText xml:space="preserve"> NUMPAGES </w:instrText>
    </w:r>
    <w:r w:rsidR="00E700EA">
      <w:rPr>
        <w:rStyle w:val="PageNumber"/>
      </w:rPr>
      <w:fldChar w:fldCharType="separate"/>
    </w:r>
    <w:r w:rsidR="00E700EA">
      <w:rPr>
        <w:rStyle w:val="PageNumber"/>
      </w:rPr>
      <w:t>3</w:t>
    </w:r>
    <w:r w:rsidR="00E700EA">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1B24B9" w14:textId="77777777" w:rsidR="00F109DE" w:rsidRDefault="00F109DE">
      <w:r>
        <w:separator/>
      </w:r>
    </w:p>
  </w:footnote>
  <w:footnote w:type="continuationSeparator" w:id="0">
    <w:p w14:paraId="5B9E333F" w14:textId="77777777" w:rsidR="00F109DE" w:rsidRDefault="00F109DE">
      <w:r>
        <w:continuationSeparator/>
      </w:r>
    </w:p>
  </w:footnote>
  <w:footnote w:type="continuationNotice" w:id="1">
    <w:p w14:paraId="0BD7FEB1" w14:textId="77777777" w:rsidR="00F109DE" w:rsidRDefault="00F109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231F59"/>
    <w:multiLevelType w:val="hybridMultilevel"/>
    <w:tmpl w:val="7E8887DC"/>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AE171B4"/>
    <w:multiLevelType w:val="hybridMultilevel"/>
    <w:tmpl w:val="AC0498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E3C27C0"/>
    <w:multiLevelType w:val="hybridMultilevel"/>
    <w:tmpl w:val="64548820"/>
    <w:lvl w:ilvl="0" w:tplc="385ED68E">
      <w:numFmt w:val="bullet"/>
      <w:lvlText w:val=""/>
      <w:lvlJc w:val="left"/>
      <w:pPr>
        <w:ind w:left="360" w:hanging="360"/>
      </w:pPr>
      <w:rPr>
        <w:rFonts w:ascii="Wingdings" w:eastAsia="Malgun Gothic" w:hAnsi="Wingdings" w:cs="Times New Roman" w:hint="default"/>
      </w:rPr>
    </w:lvl>
    <w:lvl w:ilvl="1" w:tplc="04090003">
      <w:start w:val="1"/>
      <w:numFmt w:val="bullet"/>
      <w:lvlText w:val=""/>
      <w:lvlJc w:val="left"/>
      <w:pPr>
        <w:ind w:left="400" w:hanging="400"/>
      </w:pPr>
      <w:rPr>
        <w:rFonts w:ascii="Wingdings" w:hAnsi="Wingdings" w:hint="default"/>
      </w:rPr>
    </w:lvl>
    <w:lvl w:ilvl="2" w:tplc="0F8AA080">
      <w:start w:val="1"/>
      <w:numFmt w:val="bullet"/>
      <w:lvlText w:val="‒"/>
      <w:lvlJc w:val="left"/>
      <w:pPr>
        <w:ind w:left="800" w:hanging="400"/>
      </w:pPr>
      <w:rPr>
        <w:rFonts w:ascii="Calibri" w:hAnsi="Calibri" w:cs="Times New Roman" w:hint="default"/>
      </w:rPr>
    </w:lvl>
    <w:lvl w:ilvl="3" w:tplc="0409000B">
      <w:start w:val="1"/>
      <w:numFmt w:val="bullet"/>
      <w:lvlText w:val=""/>
      <w:lvlJc w:val="left"/>
      <w:pPr>
        <w:ind w:left="1200" w:hanging="400"/>
      </w:pPr>
      <w:rPr>
        <w:rFonts w:ascii="Wingdings" w:hAnsi="Wingdings" w:hint="default"/>
      </w:rPr>
    </w:lvl>
    <w:lvl w:ilvl="4" w:tplc="04090003">
      <w:start w:val="1"/>
      <w:numFmt w:val="bullet"/>
      <w:lvlText w:val=""/>
      <w:lvlJc w:val="left"/>
      <w:pPr>
        <w:ind w:left="1600" w:hanging="400"/>
      </w:pPr>
      <w:rPr>
        <w:rFonts w:ascii="Wingdings" w:hAnsi="Wingdings" w:hint="default"/>
      </w:rPr>
    </w:lvl>
    <w:lvl w:ilvl="5" w:tplc="04090005">
      <w:start w:val="1"/>
      <w:numFmt w:val="bullet"/>
      <w:lvlText w:val=""/>
      <w:lvlJc w:val="left"/>
      <w:pPr>
        <w:ind w:left="2000" w:hanging="400"/>
      </w:pPr>
      <w:rPr>
        <w:rFonts w:ascii="Wingdings" w:hAnsi="Wingdings" w:hint="default"/>
      </w:rPr>
    </w:lvl>
    <w:lvl w:ilvl="6" w:tplc="04090001">
      <w:start w:val="1"/>
      <w:numFmt w:val="bullet"/>
      <w:lvlText w:val=""/>
      <w:lvlJc w:val="left"/>
      <w:pPr>
        <w:ind w:left="2400" w:hanging="400"/>
      </w:pPr>
      <w:rPr>
        <w:rFonts w:ascii="Wingdings" w:hAnsi="Wingdings" w:hint="default"/>
      </w:rPr>
    </w:lvl>
    <w:lvl w:ilvl="7" w:tplc="04090003">
      <w:start w:val="1"/>
      <w:numFmt w:val="bullet"/>
      <w:lvlText w:val=""/>
      <w:lvlJc w:val="left"/>
      <w:pPr>
        <w:ind w:left="2800" w:hanging="400"/>
      </w:pPr>
      <w:rPr>
        <w:rFonts w:ascii="Wingdings" w:hAnsi="Wingdings" w:hint="default"/>
      </w:rPr>
    </w:lvl>
    <w:lvl w:ilvl="8" w:tplc="04090005">
      <w:start w:val="1"/>
      <w:numFmt w:val="bullet"/>
      <w:lvlText w:val=""/>
      <w:lvlJc w:val="left"/>
      <w:pPr>
        <w:ind w:left="3200" w:hanging="400"/>
      </w:pPr>
      <w:rPr>
        <w:rFonts w:ascii="Wingdings" w:hAnsi="Wingdings" w:hint="default"/>
      </w:rPr>
    </w:lvl>
  </w:abstractNum>
  <w:abstractNum w:abstractNumId="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4" w15:restartNumberingAfterBreak="0">
    <w:nsid w:val="27D671A4"/>
    <w:multiLevelType w:val="hybridMultilevel"/>
    <w:tmpl w:val="CD942A5A"/>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E245E1A"/>
    <w:multiLevelType w:val="hybridMultilevel"/>
    <w:tmpl w:val="B0681D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F06B8D"/>
    <w:multiLevelType w:val="hybridMultilevel"/>
    <w:tmpl w:val="BC0EDDF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441B0AC4"/>
    <w:multiLevelType w:val="hybridMultilevel"/>
    <w:tmpl w:val="7B9A458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481D3BE9"/>
    <w:multiLevelType w:val="hybridMultilevel"/>
    <w:tmpl w:val="145E9F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67F90C45"/>
    <w:multiLevelType w:val="hybridMultilevel"/>
    <w:tmpl w:val="D602A5AC"/>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6B6140D4"/>
    <w:multiLevelType w:val="hybridMultilevel"/>
    <w:tmpl w:val="F8F2FE2E"/>
    <w:lvl w:ilvl="0" w:tplc="2CF0587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6"/>
  </w:num>
  <w:num w:numId="3">
    <w:abstractNumId w:val="15"/>
  </w:num>
  <w:num w:numId="4">
    <w:abstractNumId w:val="3"/>
  </w:num>
  <w:num w:numId="5">
    <w:abstractNumId w:val="14"/>
  </w:num>
  <w:num w:numId="6">
    <w:abstractNumId w:val="1"/>
  </w:num>
  <w:num w:numId="7">
    <w:abstractNumId w:val="5"/>
  </w:num>
  <w:num w:numId="8">
    <w:abstractNumId w:val="9"/>
  </w:num>
  <w:num w:numId="9">
    <w:abstractNumId w:val="8"/>
  </w:num>
  <w:num w:numId="10">
    <w:abstractNumId w:val="13"/>
  </w:num>
  <w:num w:numId="11">
    <w:abstractNumId w:val="10"/>
  </w:num>
  <w:num w:numId="12">
    <w:abstractNumId w:val="4"/>
  </w:num>
  <w:num w:numId="13">
    <w:abstractNumId w:val="0"/>
  </w:num>
  <w:num w:numId="14">
    <w:abstractNumId w:val="7"/>
  </w:num>
  <w:num w:numId="15">
    <w:abstractNumId w:val="2"/>
  </w:num>
  <w:num w:numId="16">
    <w:abstractNumId w:val="12"/>
  </w:num>
  <w:num w:numId="17">
    <w:abstractNumId w:val="14"/>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0CD7"/>
    <w:rsid w:val="00025625"/>
    <w:rsid w:val="00026E9C"/>
    <w:rsid w:val="000276C5"/>
    <w:rsid w:val="00043692"/>
    <w:rsid w:val="0004456C"/>
    <w:rsid w:val="00044A03"/>
    <w:rsid w:val="0005259B"/>
    <w:rsid w:val="00053FEE"/>
    <w:rsid w:val="000559DE"/>
    <w:rsid w:val="000570BB"/>
    <w:rsid w:val="0005751C"/>
    <w:rsid w:val="00060AE4"/>
    <w:rsid w:val="000746A7"/>
    <w:rsid w:val="000910BB"/>
    <w:rsid w:val="000926AF"/>
    <w:rsid w:val="00097CD7"/>
    <w:rsid w:val="000A008E"/>
    <w:rsid w:val="000A3ED2"/>
    <w:rsid w:val="000C00FA"/>
    <w:rsid w:val="000C51AA"/>
    <w:rsid w:val="000C7140"/>
    <w:rsid w:val="000D17BC"/>
    <w:rsid w:val="000D2186"/>
    <w:rsid w:val="000D5804"/>
    <w:rsid w:val="000E1520"/>
    <w:rsid w:val="000E4F35"/>
    <w:rsid w:val="000F266A"/>
    <w:rsid w:val="000F2A84"/>
    <w:rsid w:val="000F395C"/>
    <w:rsid w:val="000F6C1C"/>
    <w:rsid w:val="00100A72"/>
    <w:rsid w:val="00102696"/>
    <w:rsid w:val="00115A68"/>
    <w:rsid w:val="00116F4B"/>
    <w:rsid w:val="001229F4"/>
    <w:rsid w:val="00137471"/>
    <w:rsid w:val="00141650"/>
    <w:rsid w:val="00141ADE"/>
    <w:rsid w:val="00142460"/>
    <w:rsid w:val="00150FD3"/>
    <w:rsid w:val="001560A3"/>
    <w:rsid w:val="00163762"/>
    <w:rsid w:val="001839E7"/>
    <w:rsid w:val="00184428"/>
    <w:rsid w:val="001A248F"/>
    <w:rsid w:val="001A33FF"/>
    <w:rsid w:val="001A3B5F"/>
    <w:rsid w:val="001A659D"/>
    <w:rsid w:val="001B51AB"/>
    <w:rsid w:val="001B5CA8"/>
    <w:rsid w:val="001B7DB7"/>
    <w:rsid w:val="001C4490"/>
    <w:rsid w:val="001D2C1A"/>
    <w:rsid w:val="001D3BA2"/>
    <w:rsid w:val="001D44B7"/>
    <w:rsid w:val="001E0075"/>
    <w:rsid w:val="001E5B9C"/>
    <w:rsid w:val="001F1B1F"/>
    <w:rsid w:val="001F1D4A"/>
    <w:rsid w:val="001F2A20"/>
    <w:rsid w:val="001F486F"/>
    <w:rsid w:val="00207DC4"/>
    <w:rsid w:val="0022485E"/>
    <w:rsid w:val="00232109"/>
    <w:rsid w:val="00243A99"/>
    <w:rsid w:val="00263AF0"/>
    <w:rsid w:val="0027082F"/>
    <w:rsid w:val="0028396A"/>
    <w:rsid w:val="0028708C"/>
    <w:rsid w:val="0029567C"/>
    <w:rsid w:val="002C0B82"/>
    <w:rsid w:val="002D51E4"/>
    <w:rsid w:val="002E19C1"/>
    <w:rsid w:val="00301B7A"/>
    <w:rsid w:val="00306D59"/>
    <w:rsid w:val="0031798C"/>
    <w:rsid w:val="0032503A"/>
    <w:rsid w:val="00325EE1"/>
    <w:rsid w:val="003357C0"/>
    <w:rsid w:val="00344D60"/>
    <w:rsid w:val="00346477"/>
    <w:rsid w:val="00347CB0"/>
    <w:rsid w:val="00353890"/>
    <w:rsid w:val="0036248C"/>
    <w:rsid w:val="003666A8"/>
    <w:rsid w:val="00367401"/>
    <w:rsid w:val="00375678"/>
    <w:rsid w:val="00376E56"/>
    <w:rsid w:val="00380877"/>
    <w:rsid w:val="003869A8"/>
    <w:rsid w:val="0039390A"/>
    <w:rsid w:val="00394AB0"/>
    <w:rsid w:val="00396252"/>
    <w:rsid w:val="003A4B47"/>
    <w:rsid w:val="003A6A31"/>
    <w:rsid w:val="003B24AF"/>
    <w:rsid w:val="003B7182"/>
    <w:rsid w:val="003D239D"/>
    <w:rsid w:val="003D5036"/>
    <w:rsid w:val="003D764D"/>
    <w:rsid w:val="003E3A1A"/>
    <w:rsid w:val="003F1B9F"/>
    <w:rsid w:val="0040091C"/>
    <w:rsid w:val="00406D7A"/>
    <w:rsid w:val="00415A15"/>
    <w:rsid w:val="004258BA"/>
    <w:rsid w:val="004531C9"/>
    <w:rsid w:val="00457D91"/>
    <w:rsid w:val="00460C31"/>
    <w:rsid w:val="00464E5B"/>
    <w:rsid w:val="0047055A"/>
    <w:rsid w:val="00474450"/>
    <w:rsid w:val="004873E6"/>
    <w:rsid w:val="004905EA"/>
    <w:rsid w:val="00496E8C"/>
    <w:rsid w:val="004A03E5"/>
    <w:rsid w:val="004A4A70"/>
    <w:rsid w:val="004B15B8"/>
    <w:rsid w:val="004B566C"/>
    <w:rsid w:val="004B7B48"/>
    <w:rsid w:val="004C71C9"/>
    <w:rsid w:val="004D11AF"/>
    <w:rsid w:val="004D4AB1"/>
    <w:rsid w:val="004D5521"/>
    <w:rsid w:val="004D67DC"/>
    <w:rsid w:val="004F060A"/>
    <w:rsid w:val="004F218A"/>
    <w:rsid w:val="004F6838"/>
    <w:rsid w:val="0050334E"/>
    <w:rsid w:val="00505387"/>
    <w:rsid w:val="005115C9"/>
    <w:rsid w:val="00512DF7"/>
    <w:rsid w:val="005141E7"/>
    <w:rsid w:val="00515F93"/>
    <w:rsid w:val="00517E63"/>
    <w:rsid w:val="00525128"/>
    <w:rsid w:val="00526B0D"/>
    <w:rsid w:val="0055346F"/>
    <w:rsid w:val="005579FF"/>
    <w:rsid w:val="00561F2F"/>
    <w:rsid w:val="0056480C"/>
    <w:rsid w:val="005711B9"/>
    <w:rsid w:val="005776DD"/>
    <w:rsid w:val="00582117"/>
    <w:rsid w:val="0058478F"/>
    <w:rsid w:val="00593315"/>
    <w:rsid w:val="005A170D"/>
    <w:rsid w:val="005A2C75"/>
    <w:rsid w:val="005A6C96"/>
    <w:rsid w:val="005A71AD"/>
    <w:rsid w:val="005B459E"/>
    <w:rsid w:val="005D0418"/>
    <w:rsid w:val="005E1CC4"/>
    <w:rsid w:val="005E1D58"/>
    <w:rsid w:val="005F039A"/>
    <w:rsid w:val="00610E37"/>
    <w:rsid w:val="006207ED"/>
    <w:rsid w:val="00626BC9"/>
    <w:rsid w:val="00630681"/>
    <w:rsid w:val="00631B7E"/>
    <w:rsid w:val="006458DF"/>
    <w:rsid w:val="00647E6A"/>
    <w:rsid w:val="00650D52"/>
    <w:rsid w:val="006615B2"/>
    <w:rsid w:val="00662313"/>
    <w:rsid w:val="00673911"/>
    <w:rsid w:val="00674A8D"/>
    <w:rsid w:val="0068302D"/>
    <w:rsid w:val="006870C9"/>
    <w:rsid w:val="006A3ADF"/>
    <w:rsid w:val="006A409A"/>
    <w:rsid w:val="006A7BCB"/>
    <w:rsid w:val="006B4C1E"/>
    <w:rsid w:val="006C090F"/>
    <w:rsid w:val="006C4E32"/>
    <w:rsid w:val="006C56D8"/>
    <w:rsid w:val="006D07AE"/>
    <w:rsid w:val="006D129F"/>
    <w:rsid w:val="006D1C93"/>
    <w:rsid w:val="006E3F11"/>
    <w:rsid w:val="006F0EE9"/>
    <w:rsid w:val="006F5B84"/>
    <w:rsid w:val="00701410"/>
    <w:rsid w:val="007113A1"/>
    <w:rsid w:val="00721CF6"/>
    <w:rsid w:val="00723E46"/>
    <w:rsid w:val="00733826"/>
    <w:rsid w:val="007514A1"/>
    <w:rsid w:val="00766CFB"/>
    <w:rsid w:val="007816FF"/>
    <w:rsid w:val="00783B44"/>
    <w:rsid w:val="00784244"/>
    <w:rsid w:val="00785028"/>
    <w:rsid w:val="007A3A5A"/>
    <w:rsid w:val="007A4370"/>
    <w:rsid w:val="007B0226"/>
    <w:rsid w:val="007D70E4"/>
    <w:rsid w:val="007E1D15"/>
    <w:rsid w:val="007E1DEA"/>
    <w:rsid w:val="007E2202"/>
    <w:rsid w:val="00811267"/>
    <w:rsid w:val="008145EA"/>
    <w:rsid w:val="00815869"/>
    <w:rsid w:val="00816B81"/>
    <w:rsid w:val="00823B90"/>
    <w:rsid w:val="0083266E"/>
    <w:rsid w:val="00847BD6"/>
    <w:rsid w:val="008546E5"/>
    <w:rsid w:val="00861C86"/>
    <w:rsid w:val="00865EA8"/>
    <w:rsid w:val="00871653"/>
    <w:rsid w:val="00881D74"/>
    <w:rsid w:val="00881E7B"/>
    <w:rsid w:val="008836AC"/>
    <w:rsid w:val="00887422"/>
    <w:rsid w:val="0089166C"/>
    <w:rsid w:val="00893204"/>
    <w:rsid w:val="0089482C"/>
    <w:rsid w:val="008960DE"/>
    <w:rsid w:val="008976AA"/>
    <w:rsid w:val="008A36DF"/>
    <w:rsid w:val="008B3342"/>
    <w:rsid w:val="008C1698"/>
    <w:rsid w:val="008C1A3D"/>
    <w:rsid w:val="008C6834"/>
    <w:rsid w:val="008D01C3"/>
    <w:rsid w:val="008D1E13"/>
    <w:rsid w:val="008D31FE"/>
    <w:rsid w:val="008D49D9"/>
    <w:rsid w:val="008D6549"/>
    <w:rsid w:val="008D70D2"/>
    <w:rsid w:val="008E2D72"/>
    <w:rsid w:val="008F0060"/>
    <w:rsid w:val="008F68D3"/>
    <w:rsid w:val="00900AE8"/>
    <w:rsid w:val="00900DAD"/>
    <w:rsid w:val="0091408E"/>
    <w:rsid w:val="00933561"/>
    <w:rsid w:val="009378CA"/>
    <w:rsid w:val="00940E3A"/>
    <w:rsid w:val="00946DE1"/>
    <w:rsid w:val="0095025E"/>
    <w:rsid w:val="00955C4C"/>
    <w:rsid w:val="00960831"/>
    <w:rsid w:val="009759A3"/>
    <w:rsid w:val="0098192F"/>
    <w:rsid w:val="0099206E"/>
    <w:rsid w:val="009931F2"/>
    <w:rsid w:val="00995338"/>
    <w:rsid w:val="00996777"/>
    <w:rsid w:val="009A682D"/>
    <w:rsid w:val="009C0BC7"/>
    <w:rsid w:val="009C6592"/>
    <w:rsid w:val="009D4CC5"/>
    <w:rsid w:val="009D61F3"/>
    <w:rsid w:val="009E209B"/>
    <w:rsid w:val="009F02C7"/>
    <w:rsid w:val="009F0747"/>
    <w:rsid w:val="00A03514"/>
    <w:rsid w:val="00A17079"/>
    <w:rsid w:val="00A22968"/>
    <w:rsid w:val="00A3781D"/>
    <w:rsid w:val="00A448C3"/>
    <w:rsid w:val="00A458D4"/>
    <w:rsid w:val="00A46D82"/>
    <w:rsid w:val="00A46FB7"/>
    <w:rsid w:val="00A53118"/>
    <w:rsid w:val="00A86AB5"/>
    <w:rsid w:val="00A90557"/>
    <w:rsid w:val="00A97226"/>
    <w:rsid w:val="00AA0E64"/>
    <w:rsid w:val="00AA142F"/>
    <w:rsid w:val="00AA43F5"/>
    <w:rsid w:val="00AA53DB"/>
    <w:rsid w:val="00AB239A"/>
    <w:rsid w:val="00AC39FB"/>
    <w:rsid w:val="00AC56AA"/>
    <w:rsid w:val="00AD53C7"/>
    <w:rsid w:val="00AD65E5"/>
    <w:rsid w:val="00AD7ADC"/>
    <w:rsid w:val="00AE08EB"/>
    <w:rsid w:val="00AF3414"/>
    <w:rsid w:val="00B00BBE"/>
    <w:rsid w:val="00B041CD"/>
    <w:rsid w:val="00B10710"/>
    <w:rsid w:val="00B208FA"/>
    <w:rsid w:val="00B22FA6"/>
    <w:rsid w:val="00B2518D"/>
    <w:rsid w:val="00B25C12"/>
    <w:rsid w:val="00B2766F"/>
    <w:rsid w:val="00B31ABC"/>
    <w:rsid w:val="00B34C3A"/>
    <w:rsid w:val="00B41B81"/>
    <w:rsid w:val="00B445ED"/>
    <w:rsid w:val="00B617DA"/>
    <w:rsid w:val="00B6300F"/>
    <w:rsid w:val="00B70389"/>
    <w:rsid w:val="00B84623"/>
    <w:rsid w:val="00B87AAA"/>
    <w:rsid w:val="00BB66D5"/>
    <w:rsid w:val="00BC39FA"/>
    <w:rsid w:val="00BC6DA2"/>
    <w:rsid w:val="00BC7E6E"/>
    <w:rsid w:val="00BD6539"/>
    <w:rsid w:val="00BE01E4"/>
    <w:rsid w:val="00BE1D1F"/>
    <w:rsid w:val="00BE5E66"/>
    <w:rsid w:val="00BE6BBA"/>
    <w:rsid w:val="00BF4DCA"/>
    <w:rsid w:val="00C00281"/>
    <w:rsid w:val="00C05625"/>
    <w:rsid w:val="00C1751E"/>
    <w:rsid w:val="00C17C6C"/>
    <w:rsid w:val="00C21339"/>
    <w:rsid w:val="00C266F9"/>
    <w:rsid w:val="00C27C28"/>
    <w:rsid w:val="00C371EA"/>
    <w:rsid w:val="00C406B2"/>
    <w:rsid w:val="00C445AD"/>
    <w:rsid w:val="00C44CBA"/>
    <w:rsid w:val="00C458F0"/>
    <w:rsid w:val="00C4666A"/>
    <w:rsid w:val="00C479A3"/>
    <w:rsid w:val="00C50477"/>
    <w:rsid w:val="00C5381E"/>
    <w:rsid w:val="00C63A87"/>
    <w:rsid w:val="00C74DAF"/>
    <w:rsid w:val="00C80116"/>
    <w:rsid w:val="00C87BFC"/>
    <w:rsid w:val="00CD53DB"/>
    <w:rsid w:val="00CF0812"/>
    <w:rsid w:val="00CF53BF"/>
    <w:rsid w:val="00CF5E71"/>
    <w:rsid w:val="00CF7FAC"/>
    <w:rsid w:val="00D160C1"/>
    <w:rsid w:val="00D17794"/>
    <w:rsid w:val="00D22398"/>
    <w:rsid w:val="00D23D8D"/>
    <w:rsid w:val="00D26A93"/>
    <w:rsid w:val="00D33AB6"/>
    <w:rsid w:val="00D35E6C"/>
    <w:rsid w:val="00D37DF4"/>
    <w:rsid w:val="00D436CF"/>
    <w:rsid w:val="00D45B2F"/>
    <w:rsid w:val="00D46E88"/>
    <w:rsid w:val="00D60BD6"/>
    <w:rsid w:val="00D613A9"/>
    <w:rsid w:val="00D64DB6"/>
    <w:rsid w:val="00D70D86"/>
    <w:rsid w:val="00D76BA4"/>
    <w:rsid w:val="00D8021D"/>
    <w:rsid w:val="00D82D10"/>
    <w:rsid w:val="00D86784"/>
    <w:rsid w:val="00D87420"/>
    <w:rsid w:val="00D920E6"/>
    <w:rsid w:val="00DA004C"/>
    <w:rsid w:val="00DA03AF"/>
    <w:rsid w:val="00DA6705"/>
    <w:rsid w:val="00DC2E76"/>
    <w:rsid w:val="00DE2A08"/>
    <w:rsid w:val="00DE2B4D"/>
    <w:rsid w:val="00DE71BD"/>
    <w:rsid w:val="00E00E44"/>
    <w:rsid w:val="00E049A8"/>
    <w:rsid w:val="00E12ECB"/>
    <w:rsid w:val="00E1451F"/>
    <w:rsid w:val="00E15A72"/>
    <w:rsid w:val="00E15E28"/>
    <w:rsid w:val="00E16577"/>
    <w:rsid w:val="00E1773F"/>
    <w:rsid w:val="00E36051"/>
    <w:rsid w:val="00E439B8"/>
    <w:rsid w:val="00E544FA"/>
    <w:rsid w:val="00E55E83"/>
    <w:rsid w:val="00E5792E"/>
    <w:rsid w:val="00E6077C"/>
    <w:rsid w:val="00E6618E"/>
    <w:rsid w:val="00E700EA"/>
    <w:rsid w:val="00E77436"/>
    <w:rsid w:val="00E82C8E"/>
    <w:rsid w:val="00E87CFA"/>
    <w:rsid w:val="00E90A61"/>
    <w:rsid w:val="00E93D77"/>
    <w:rsid w:val="00E95264"/>
    <w:rsid w:val="00E962EF"/>
    <w:rsid w:val="00EA007B"/>
    <w:rsid w:val="00EA2172"/>
    <w:rsid w:val="00EA2DC1"/>
    <w:rsid w:val="00EA76AD"/>
    <w:rsid w:val="00EC5118"/>
    <w:rsid w:val="00EC5571"/>
    <w:rsid w:val="00ED0E8F"/>
    <w:rsid w:val="00EE1504"/>
    <w:rsid w:val="00EE17F4"/>
    <w:rsid w:val="00EE3B5B"/>
    <w:rsid w:val="00EE3FF1"/>
    <w:rsid w:val="00EE4CC9"/>
    <w:rsid w:val="00EF4800"/>
    <w:rsid w:val="00EF674A"/>
    <w:rsid w:val="00F00A3D"/>
    <w:rsid w:val="00F0713C"/>
    <w:rsid w:val="00F109DE"/>
    <w:rsid w:val="00F17CA4"/>
    <w:rsid w:val="00F2083D"/>
    <w:rsid w:val="00F24DDD"/>
    <w:rsid w:val="00F2770B"/>
    <w:rsid w:val="00F549A3"/>
    <w:rsid w:val="00F55CBF"/>
    <w:rsid w:val="00F67F22"/>
    <w:rsid w:val="00F72B10"/>
    <w:rsid w:val="00F77359"/>
    <w:rsid w:val="00F86A73"/>
    <w:rsid w:val="00F906FE"/>
    <w:rsid w:val="00F94795"/>
    <w:rsid w:val="00F96559"/>
    <w:rsid w:val="00FA58DA"/>
    <w:rsid w:val="00FB099F"/>
    <w:rsid w:val="00FC263C"/>
    <w:rsid w:val="00FC345B"/>
    <w:rsid w:val="00FC3679"/>
    <w:rsid w:val="00FC6478"/>
    <w:rsid w:val="00FD363F"/>
    <w:rsid w:val="00FD4E37"/>
    <w:rsid w:val="00FF3269"/>
    <w:rsid w:val="00FF4E27"/>
    <w:rsid w:val="00FF6583"/>
    <w:rsid w:val="0139DB49"/>
    <w:rsid w:val="0394BEFD"/>
    <w:rsid w:val="03EC7F98"/>
    <w:rsid w:val="05B5610D"/>
    <w:rsid w:val="05CCE663"/>
    <w:rsid w:val="06A8C6C4"/>
    <w:rsid w:val="06E01381"/>
    <w:rsid w:val="0749E4D5"/>
    <w:rsid w:val="078C0506"/>
    <w:rsid w:val="079DA285"/>
    <w:rsid w:val="08809BF8"/>
    <w:rsid w:val="090B79AC"/>
    <w:rsid w:val="0968FA6F"/>
    <w:rsid w:val="09FD8498"/>
    <w:rsid w:val="0A2A4EDC"/>
    <w:rsid w:val="0B48B42B"/>
    <w:rsid w:val="104CB70E"/>
    <w:rsid w:val="11E8E013"/>
    <w:rsid w:val="12112964"/>
    <w:rsid w:val="139CFD4E"/>
    <w:rsid w:val="14117774"/>
    <w:rsid w:val="14C69165"/>
    <w:rsid w:val="15601392"/>
    <w:rsid w:val="166310E4"/>
    <w:rsid w:val="1720541F"/>
    <w:rsid w:val="17A04B27"/>
    <w:rsid w:val="1A5A5540"/>
    <w:rsid w:val="1B080EB7"/>
    <w:rsid w:val="1B9B2185"/>
    <w:rsid w:val="1C80A969"/>
    <w:rsid w:val="1D39627F"/>
    <w:rsid w:val="1E8DE693"/>
    <w:rsid w:val="1F78A9A5"/>
    <w:rsid w:val="2007C252"/>
    <w:rsid w:val="20815325"/>
    <w:rsid w:val="20910341"/>
    <w:rsid w:val="21761EDE"/>
    <w:rsid w:val="239C29E6"/>
    <w:rsid w:val="28C7E252"/>
    <w:rsid w:val="29F66AC3"/>
    <w:rsid w:val="2AEA06F6"/>
    <w:rsid w:val="2CB44F88"/>
    <w:rsid w:val="2D33076D"/>
    <w:rsid w:val="2D5AF1CF"/>
    <w:rsid w:val="2DEC40E2"/>
    <w:rsid w:val="2EF96EA5"/>
    <w:rsid w:val="2FB265C9"/>
    <w:rsid w:val="2FB5B2A1"/>
    <w:rsid w:val="3078D785"/>
    <w:rsid w:val="309D1C1D"/>
    <w:rsid w:val="30F065A3"/>
    <w:rsid w:val="3105A281"/>
    <w:rsid w:val="3144CF6F"/>
    <w:rsid w:val="31D3B20E"/>
    <w:rsid w:val="325C9A58"/>
    <w:rsid w:val="32F55EF2"/>
    <w:rsid w:val="348C1A7F"/>
    <w:rsid w:val="35BCC677"/>
    <w:rsid w:val="3616DE8D"/>
    <w:rsid w:val="37FC0D25"/>
    <w:rsid w:val="38BF65A7"/>
    <w:rsid w:val="393276E0"/>
    <w:rsid w:val="39C5B087"/>
    <w:rsid w:val="39DC0D8C"/>
    <w:rsid w:val="39DD7CD9"/>
    <w:rsid w:val="39F83451"/>
    <w:rsid w:val="3AAA875B"/>
    <w:rsid w:val="3AAB3505"/>
    <w:rsid w:val="3B0DA5E9"/>
    <w:rsid w:val="3C5593ED"/>
    <w:rsid w:val="3E0AF41E"/>
    <w:rsid w:val="3EFAC160"/>
    <w:rsid w:val="3FF16ABC"/>
    <w:rsid w:val="402D6D12"/>
    <w:rsid w:val="4091C040"/>
    <w:rsid w:val="422AFA97"/>
    <w:rsid w:val="42F6EF65"/>
    <w:rsid w:val="4345AFEB"/>
    <w:rsid w:val="453B55F4"/>
    <w:rsid w:val="455325AC"/>
    <w:rsid w:val="45D3676E"/>
    <w:rsid w:val="46D232E6"/>
    <w:rsid w:val="471EDDB0"/>
    <w:rsid w:val="4772C691"/>
    <w:rsid w:val="47CE898C"/>
    <w:rsid w:val="48F34ECA"/>
    <w:rsid w:val="498007E9"/>
    <w:rsid w:val="4ADECFE3"/>
    <w:rsid w:val="4B8BAF8B"/>
    <w:rsid w:val="4BAF3C9B"/>
    <w:rsid w:val="4CD79398"/>
    <w:rsid w:val="4D926A5E"/>
    <w:rsid w:val="4DC4D207"/>
    <w:rsid w:val="4E158659"/>
    <w:rsid w:val="4E94F459"/>
    <w:rsid w:val="4EA4B3A3"/>
    <w:rsid w:val="4EF40969"/>
    <w:rsid w:val="500C93BB"/>
    <w:rsid w:val="52E381FA"/>
    <w:rsid w:val="53404EB3"/>
    <w:rsid w:val="536F8D55"/>
    <w:rsid w:val="543F3BF3"/>
    <w:rsid w:val="55490770"/>
    <w:rsid w:val="55E403CF"/>
    <w:rsid w:val="55EB7B3C"/>
    <w:rsid w:val="58562F59"/>
    <w:rsid w:val="590031F4"/>
    <w:rsid w:val="5ABC13EE"/>
    <w:rsid w:val="5B20523F"/>
    <w:rsid w:val="5BAA72B1"/>
    <w:rsid w:val="5EB387D9"/>
    <w:rsid w:val="5ED2FAE8"/>
    <w:rsid w:val="60E68721"/>
    <w:rsid w:val="63838D27"/>
    <w:rsid w:val="6404F3A9"/>
    <w:rsid w:val="64497E9E"/>
    <w:rsid w:val="647E402A"/>
    <w:rsid w:val="6590B4B1"/>
    <w:rsid w:val="66DFFEBD"/>
    <w:rsid w:val="6B9E2228"/>
    <w:rsid w:val="6C452E27"/>
    <w:rsid w:val="6DEFDE3E"/>
    <w:rsid w:val="6F93C6B7"/>
    <w:rsid w:val="7087F5E6"/>
    <w:rsid w:val="70E17620"/>
    <w:rsid w:val="716CA8AF"/>
    <w:rsid w:val="73F03357"/>
    <w:rsid w:val="73F804C5"/>
    <w:rsid w:val="7422B114"/>
    <w:rsid w:val="75390732"/>
    <w:rsid w:val="7561B8A8"/>
    <w:rsid w:val="75A71AFC"/>
    <w:rsid w:val="7817CA6F"/>
    <w:rsid w:val="797D4C71"/>
    <w:rsid w:val="7A11F1D7"/>
    <w:rsid w:val="7AC870BE"/>
    <w:rsid w:val="7B328CE8"/>
    <w:rsid w:val="7B34EF1B"/>
    <w:rsid w:val="7BEDF8CC"/>
    <w:rsid w:val="7BF64AAA"/>
    <w:rsid w:val="7D601EAA"/>
    <w:rsid w:val="7F97DA6D"/>
    <w:rsid w:val="7FAAACA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1E8B970"/>
  <w15:docId w15:val="{B040CDCF-7AB9-4613-A326-85E8E4DEE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A004C"/>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DA00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DA004C"/>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DA004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DA004C"/>
    <w:pPr>
      <w:ind w:left="1418" w:hanging="1418"/>
      <w:outlineLvl w:val="3"/>
    </w:pPr>
    <w:rPr>
      <w:sz w:val="24"/>
    </w:rPr>
  </w:style>
  <w:style w:type="paragraph" w:styleId="Heading5">
    <w:name w:val="heading 5"/>
    <w:aliases w:val="H5"/>
    <w:basedOn w:val="Heading4"/>
    <w:next w:val="Normal"/>
    <w:qFormat/>
    <w:rsid w:val="00DA004C"/>
    <w:pPr>
      <w:ind w:left="1701" w:hanging="1701"/>
      <w:outlineLvl w:val="4"/>
    </w:pPr>
    <w:rPr>
      <w:sz w:val="22"/>
    </w:rPr>
  </w:style>
  <w:style w:type="paragraph" w:styleId="Heading6">
    <w:name w:val="heading 6"/>
    <w:basedOn w:val="H6"/>
    <w:next w:val="Normal"/>
    <w:link w:val="Heading6Char"/>
    <w:qFormat/>
    <w:rsid w:val="00DA004C"/>
    <w:pPr>
      <w:outlineLvl w:val="5"/>
    </w:pPr>
  </w:style>
  <w:style w:type="paragraph" w:styleId="Heading7">
    <w:name w:val="heading 7"/>
    <w:basedOn w:val="H6"/>
    <w:next w:val="Normal"/>
    <w:link w:val="Heading7Char"/>
    <w:qFormat/>
    <w:rsid w:val="00DA004C"/>
    <w:pPr>
      <w:outlineLvl w:val="6"/>
    </w:pPr>
  </w:style>
  <w:style w:type="paragraph" w:styleId="Heading8">
    <w:name w:val="heading 8"/>
    <w:aliases w:val="Table Heading"/>
    <w:basedOn w:val="Heading1"/>
    <w:next w:val="Normal"/>
    <w:qFormat/>
    <w:rsid w:val="00DA004C"/>
    <w:pPr>
      <w:ind w:left="0" w:firstLine="0"/>
      <w:outlineLvl w:val="7"/>
    </w:pPr>
  </w:style>
  <w:style w:type="paragraph" w:styleId="Heading9">
    <w:name w:val="heading 9"/>
    <w:aliases w:val="Figure Heading,FH"/>
    <w:basedOn w:val="Heading8"/>
    <w:next w:val="Normal"/>
    <w:qFormat/>
    <w:rsid w:val="00DA00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DA004C"/>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DA004C"/>
    <w:pPr>
      <w:spacing w:before="180"/>
      <w:ind w:left="2693" w:hanging="2693"/>
    </w:pPr>
    <w:rPr>
      <w:b/>
    </w:rPr>
  </w:style>
  <w:style w:type="paragraph" w:styleId="TOC1">
    <w:name w:val="toc 1"/>
    <w:semiHidden/>
    <w:rsid w:val="00DA00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A004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DA004C"/>
    <w:pPr>
      <w:ind w:left="1701" w:hanging="1701"/>
    </w:pPr>
  </w:style>
  <w:style w:type="paragraph" w:styleId="TOC4">
    <w:name w:val="toc 4"/>
    <w:basedOn w:val="TOC3"/>
    <w:rsid w:val="00DA004C"/>
    <w:pPr>
      <w:ind w:left="1418" w:hanging="1418"/>
    </w:pPr>
  </w:style>
  <w:style w:type="paragraph" w:styleId="TOC3">
    <w:name w:val="toc 3"/>
    <w:basedOn w:val="TOC2"/>
    <w:rsid w:val="00DA004C"/>
    <w:pPr>
      <w:ind w:left="1134" w:hanging="1134"/>
    </w:pPr>
  </w:style>
  <w:style w:type="paragraph" w:styleId="TOC2">
    <w:name w:val="toc 2"/>
    <w:basedOn w:val="TOC1"/>
    <w:rsid w:val="00DA004C"/>
    <w:pPr>
      <w:keepNext w:val="0"/>
      <w:spacing w:before="0"/>
      <w:ind w:left="851" w:hanging="851"/>
    </w:pPr>
    <w:rPr>
      <w:sz w:val="20"/>
    </w:rPr>
  </w:style>
  <w:style w:type="paragraph" w:styleId="Index2">
    <w:name w:val="index 2"/>
    <w:basedOn w:val="Index1"/>
    <w:rsid w:val="00DA004C"/>
    <w:pPr>
      <w:ind w:left="284"/>
    </w:pPr>
  </w:style>
  <w:style w:type="paragraph" w:styleId="Index1">
    <w:name w:val="index 1"/>
    <w:basedOn w:val="Normal"/>
    <w:rsid w:val="00DA004C"/>
    <w:pPr>
      <w:keepLines/>
      <w:spacing w:after="0"/>
    </w:pPr>
  </w:style>
  <w:style w:type="paragraph" w:customStyle="1" w:styleId="ZH">
    <w:name w:val="ZH"/>
    <w:rsid w:val="00DA004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A004C"/>
    <w:pPr>
      <w:outlineLvl w:val="9"/>
    </w:pPr>
  </w:style>
  <w:style w:type="paragraph" w:styleId="ListNumber2">
    <w:name w:val="List Number 2"/>
    <w:basedOn w:val="ListNumber"/>
    <w:rsid w:val="00DA004C"/>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DA004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DA004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A004C"/>
    <w:pPr>
      <w:keepLines/>
      <w:spacing w:after="0"/>
      <w:ind w:left="454" w:hanging="454"/>
    </w:pPr>
    <w:rPr>
      <w:sz w:val="16"/>
    </w:rPr>
  </w:style>
  <w:style w:type="paragraph" w:customStyle="1" w:styleId="TAH">
    <w:name w:val="TAH"/>
    <w:basedOn w:val="TAC"/>
    <w:link w:val="TAHCar"/>
    <w:rsid w:val="00DA004C"/>
    <w:rPr>
      <w:b/>
    </w:rPr>
  </w:style>
  <w:style w:type="paragraph" w:customStyle="1" w:styleId="TAC">
    <w:name w:val="TAC"/>
    <w:basedOn w:val="TAL"/>
    <w:link w:val="TACChar"/>
    <w:rsid w:val="00DA004C"/>
    <w:pPr>
      <w:jc w:val="center"/>
    </w:pPr>
  </w:style>
  <w:style w:type="paragraph" w:customStyle="1" w:styleId="TF">
    <w:name w:val="TF"/>
    <w:basedOn w:val="TH"/>
    <w:rsid w:val="00DA004C"/>
    <w:pPr>
      <w:keepNext w:val="0"/>
      <w:spacing w:before="0" w:after="240"/>
    </w:pPr>
  </w:style>
  <w:style w:type="paragraph" w:customStyle="1" w:styleId="NO">
    <w:name w:val="NO"/>
    <w:basedOn w:val="Normal"/>
    <w:rsid w:val="00DA004C"/>
    <w:pPr>
      <w:keepLines/>
      <w:ind w:left="1135" w:hanging="851"/>
    </w:pPr>
  </w:style>
  <w:style w:type="paragraph" w:styleId="TOC9">
    <w:name w:val="toc 9"/>
    <w:basedOn w:val="TOC8"/>
    <w:rsid w:val="00DA004C"/>
    <w:pPr>
      <w:ind w:left="1418" w:hanging="1418"/>
    </w:pPr>
  </w:style>
  <w:style w:type="paragraph" w:customStyle="1" w:styleId="EX">
    <w:name w:val="EX"/>
    <w:basedOn w:val="Normal"/>
    <w:rsid w:val="00DA004C"/>
    <w:pPr>
      <w:keepLines/>
      <w:ind w:left="1702" w:hanging="1418"/>
    </w:pPr>
  </w:style>
  <w:style w:type="paragraph" w:customStyle="1" w:styleId="LD">
    <w:name w:val="LD"/>
    <w:rsid w:val="00DA004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A004C"/>
    <w:pPr>
      <w:spacing w:after="0"/>
    </w:pPr>
  </w:style>
  <w:style w:type="paragraph" w:customStyle="1" w:styleId="EW">
    <w:name w:val="EW"/>
    <w:basedOn w:val="EX"/>
    <w:rsid w:val="00DA004C"/>
    <w:pPr>
      <w:spacing w:after="0"/>
    </w:pPr>
  </w:style>
  <w:style w:type="paragraph" w:styleId="TOC6">
    <w:name w:val="toc 6"/>
    <w:basedOn w:val="TOC5"/>
    <w:next w:val="Normal"/>
    <w:rsid w:val="00DA004C"/>
    <w:pPr>
      <w:ind w:left="1985" w:hanging="1985"/>
    </w:pPr>
  </w:style>
  <w:style w:type="paragraph" w:styleId="TOC7">
    <w:name w:val="toc 7"/>
    <w:basedOn w:val="TOC6"/>
    <w:next w:val="Normal"/>
    <w:rsid w:val="00DA004C"/>
    <w:pPr>
      <w:ind w:left="2268" w:hanging="2268"/>
    </w:pPr>
  </w:style>
  <w:style w:type="paragraph" w:styleId="ListBullet2">
    <w:name w:val="List Bullet 2"/>
    <w:aliases w:val="lb2"/>
    <w:basedOn w:val="ListBullet"/>
    <w:rsid w:val="00DA004C"/>
    <w:pPr>
      <w:ind w:left="851"/>
    </w:pPr>
  </w:style>
  <w:style w:type="paragraph" w:styleId="ListBullet3">
    <w:name w:val="List Bullet 3"/>
    <w:basedOn w:val="ListBullet2"/>
    <w:rsid w:val="00DA004C"/>
    <w:pPr>
      <w:ind w:left="1135"/>
    </w:pPr>
  </w:style>
  <w:style w:type="paragraph" w:styleId="ListNumber">
    <w:name w:val="List Number"/>
    <w:basedOn w:val="List"/>
    <w:rsid w:val="00DA004C"/>
  </w:style>
  <w:style w:type="paragraph" w:customStyle="1" w:styleId="EQ">
    <w:name w:val="EQ"/>
    <w:basedOn w:val="Normal"/>
    <w:next w:val="Normal"/>
    <w:rsid w:val="00DA004C"/>
    <w:pPr>
      <w:keepLines/>
      <w:tabs>
        <w:tab w:val="center" w:pos="4536"/>
        <w:tab w:val="right" w:pos="9072"/>
      </w:tabs>
    </w:pPr>
    <w:rPr>
      <w:noProof/>
    </w:rPr>
  </w:style>
  <w:style w:type="paragraph" w:customStyle="1" w:styleId="TH">
    <w:name w:val="TH"/>
    <w:basedOn w:val="Normal"/>
    <w:link w:val="THChar"/>
    <w:rsid w:val="00DA004C"/>
    <w:pPr>
      <w:keepNext/>
      <w:keepLines/>
      <w:spacing w:before="60"/>
      <w:jc w:val="center"/>
    </w:pPr>
    <w:rPr>
      <w:rFonts w:ascii="Arial" w:hAnsi="Arial"/>
      <w:b/>
    </w:rPr>
  </w:style>
  <w:style w:type="paragraph" w:customStyle="1" w:styleId="NF">
    <w:name w:val="NF"/>
    <w:basedOn w:val="NO"/>
    <w:rsid w:val="00DA004C"/>
    <w:pPr>
      <w:keepNext/>
      <w:spacing w:after="0"/>
    </w:pPr>
    <w:rPr>
      <w:rFonts w:ascii="Arial" w:hAnsi="Arial"/>
      <w:sz w:val="18"/>
    </w:rPr>
  </w:style>
  <w:style w:type="paragraph" w:customStyle="1" w:styleId="PL">
    <w:name w:val="PL"/>
    <w:rsid w:val="00DA0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A004C"/>
    <w:pPr>
      <w:jc w:val="right"/>
    </w:pPr>
  </w:style>
  <w:style w:type="paragraph" w:customStyle="1" w:styleId="H6">
    <w:name w:val="H6"/>
    <w:basedOn w:val="Heading5"/>
    <w:next w:val="Normal"/>
    <w:rsid w:val="00DA004C"/>
    <w:pPr>
      <w:ind w:left="1985" w:hanging="1985"/>
      <w:outlineLvl w:val="9"/>
    </w:pPr>
    <w:rPr>
      <w:sz w:val="20"/>
    </w:rPr>
  </w:style>
  <w:style w:type="paragraph" w:customStyle="1" w:styleId="TAN">
    <w:name w:val="TAN"/>
    <w:basedOn w:val="TAL"/>
    <w:link w:val="TANChar"/>
    <w:rsid w:val="00DA004C"/>
    <w:pPr>
      <w:ind w:left="851" w:hanging="851"/>
    </w:pPr>
  </w:style>
  <w:style w:type="paragraph" w:customStyle="1" w:styleId="TAL">
    <w:name w:val="TAL"/>
    <w:basedOn w:val="Normal"/>
    <w:link w:val="TALCar"/>
    <w:rsid w:val="00DA004C"/>
    <w:pPr>
      <w:keepNext/>
      <w:keepLines/>
      <w:spacing w:after="0"/>
    </w:pPr>
    <w:rPr>
      <w:rFonts w:ascii="Arial" w:hAnsi="Arial"/>
      <w:sz w:val="18"/>
    </w:rPr>
  </w:style>
  <w:style w:type="paragraph" w:customStyle="1" w:styleId="ZA">
    <w:name w:val="ZA"/>
    <w:rsid w:val="00DA00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A00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A004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A00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A004C"/>
    <w:pPr>
      <w:framePr w:wrap="notBeside" w:y="16161"/>
    </w:pPr>
  </w:style>
  <w:style w:type="character" w:customStyle="1" w:styleId="ZGSM">
    <w:name w:val="ZGSM"/>
    <w:rsid w:val="00DA004C"/>
  </w:style>
  <w:style w:type="paragraph" w:styleId="List2">
    <w:name w:val="List 2"/>
    <w:basedOn w:val="List"/>
    <w:rsid w:val="00DA004C"/>
    <w:pPr>
      <w:ind w:left="851"/>
    </w:pPr>
  </w:style>
  <w:style w:type="paragraph" w:customStyle="1" w:styleId="ZG">
    <w:name w:val="ZG"/>
    <w:rsid w:val="00DA004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A004C"/>
    <w:pPr>
      <w:ind w:left="1135"/>
    </w:pPr>
  </w:style>
  <w:style w:type="paragraph" w:styleId="List4">
    <w:name w:val="List 4"/>
    <w:basedOn w:val="List3"/>
    <w:rsid w:val="00DA004C"/>
    <w:pPr>
      <w:ind w:left="1418"/>
    </w:pPr>
  </w:style>
  <w:style w:type="paragraph" w:styleId="List5">
    <w:name w:val="List 5"/>
    <w:basedOn w:val="List4"/>
    <w:rsid w:val="00DA004C"/>
    <w:pPr>
      <w:ind w:left="1702"/>
    </w:pPr>
  </w:style>
  <w:style w:type="paragraph" w:customStyle="1" w:styleId="EditorsNote">
    <w:name w:val="Editor's Note"/>
    <w:basedOn w:val="NO"/>
    <w:rsid w:val="00DA004C"/>
    <w:rPr>
      <w:color w:val="FF0000"/>
    </w:rPr>
  </w:style>
  <w:style w:type="paragraph" w:styleId="List">
    <w:name w:val="List"/>
    <w:basedOn w:val="Normal"/>
    <w:rsid w:val="00DA004C"/>
    <w:pPr>
      <w:ind w:left="568" w:hanging="284"/>
    </w:pPr>
  </w:style>
  <w:style w:type="paragraph" w:styleId="ListBullet">
    <w:name w:val="List Bullet"/>
    <w:basedOn w:val="List"/>
    <w:rsid w:val="00DA004C"/>
  </w:style>
  <w:style w:type="paragraph" w:styleId="ListBullet4">
    <w:name w:val="List Bullet 4"/>
    <w:basedOn w:val="ListBullet3"/>
    <w:rsid w:val="00DA004C"/>
    <w:pPr>
      <w:ind w:left="1418"/>
    </w:pPr>
  </w:style>
  <w:style w:type="paragraph" w:styleId="ListBullet5">
    <w:name w:val="List Bullet 5"/>
    <w:basedOn w:val="ListBullet4"/>
    <w:rsid w:val="00DA004C"/>
    <w:pPr>
      <w:ind w:left="1702"/>
    </w:pPr>
  </w:style>
  <w:style w:type="paragraph" w:customStyle="1" w:styleId="B1">
    <w:name w:val="B1"/>
    <w:basedOn w:val="List"/>
    <w:link w:val="B1Char1"/>
    <w:rsid w:val="00DA004C"/>
  </w:style>
  <w:style w:type="paragraph" w:customStyle="1" w:styleId="B2">
    <w:name w:val="B2"/>
    <w:basedOn w:val="List2"/>
    <w:rsid w:val="00DA004C"/>
  </w:style>
  <w:style w:type="paragraph" w:customStyle="1" w:styleId="B3">
    <w:name w:val="B3"/>
    <w:basedOn w:val="List3"/>
    <w:rsid w:val="00DA004C"/>
  </w:style>
  <w:style w:type="paragraph" w:customStyle="1" w:styleId="B4">
    <w:name w:val="B4"/>
    <w:basedOn w:val="List4"/>
    <w:rsid w:val="00DA004C"/>
  </w:style>
  <w:style w:type="paragraph" w:customStyle="1" w:styleId="B5">
    <w:name w:val="B5"/>
    <w:basedOn w:val="List5"/>
    <w:rsid w:val="00DA004C"/>
  </w:style>
  <w:style w:type="paragraph" w:styleId="Footer">
    <w:name w:val="footer"/>
    <w:basedOn w:val="Header"/>
    <w:link w:val="FooterChar"/>
    <w:rsid w:val="00DA004C"/>
    <w:pPr>
      <w:jc w:val="center"/>
    </w:pPr>
    <w:rPr>
      <w:i/>
    </w:rPr>
  </w:style>
  <w:style w:type="paragraph" w:customStyle="1" w:styleId="ZTD">
    <w:name w:val="ZTD"/>
    <w:basedOn w:val="ZB"/>
    <w:rsid w:val="00DA004C"/>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Agreement">
    <w:name w:val="Agreement"/>
    <w:basedOn w:val="Normal"/>
    <w:next w:val="Normal"/>
    <w:qFormat/>
    <w:rsid w:val="00C406B2"/>
    <w:pPr>
      <w:numPr>
        <w:numId w:val="5"/>
      </w:numPr>
      <w:overflowPunct/>
      <w:autoSpaceDE/>
      <w:autoSpaceDN/>
      <w:adjustRightInd/>
      <w:spacing w:before="60" w:after="0"/>
      <w:textAlignment w:val="auto"/>
    </w:pPr>
    <w:rPr>
      <w:rFonts w:ascii="Arial" w:eastAsia="MS Mincho" w:hAnsi="Arial"/>
      <w:b/>
      <w:szCs w:val="24"/>
    </w:rPr>
  </w:style>
  <w:style w:type="character" w:styleId="UnresolvedMention">
    <w:name w:val="Unresolved Mention"/>
    <w:basedOn w:val="DefaultParagraphFont"/>
    <w:uiPriority w:val="99"/>
    <w:semiHidden/>
    <w:unhideWhenUsed/>
    <w:rsid w:val="00DC2E76"/>
    <w:rPr>
      <w:color w:val="605E5C"/>
      <w:shd w:val="clear" w:color="auto" w:fill="E1DFDD"/>
    </w:rPr>
  </w:style>
  <w:style w:type="character" w:styleId="Strong">
    <w:name w:val="Strong"/>
    <w:uiPriority w:val="22"/>
    <w:qFormat/>
    <w:rsid w:val="00B41B8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27622722">
      <w:bodyDiv w:val="1"/>
      <w:marLeft w:val="0"/>
      <w:marRight w:val="0"/>
      <w:marTop w:val="0"/>
      <w:marBottom w:val="0"/>
      <w:divBdr>
        <w:top w:val="none" w:sz="0" w:space="0" w:color="auto"/>
        <w:left w:val="none" w:sz="0" w:space="0" w:color="auto"/>
        <w:bottom w:val="none" w:sz="0" w:space="0" w:color="auto"/>
        <w:right w:val="none" w:sz="0" w:space="0" w:color="auto"/>
      </w:divBdr>
    </w:div>
    <w:div w:id="697973015">
      <w:bodyDiv w:val="1"/>
      <w:marLeft w:val="0"/>
      <w:marRight w:val="0"/>
      <w:marTop w:val="0"/>
      <w:marBottom w:val="0"/>
      <w:divBdr>
        <w:top w:val="none" w:sz="0" w:space="0" w:color="auto"/>
        <w:left w:val="none" w:sz="0" w:space="0" w:color="auto"/>
        <w:bottom w:val="none" w:sz="0" w:space="0" w:color="auto"/>
        <w:right w:val="none" w:sz="0" w:space="0" w:color="auto"/>
      </w:divBdr>
    </w:div>
    <w:div w:id="70393981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5969524">
      <w:bodyDiv w:val="1"/>
      <w:marLeft w:val="0"/>
      <w:marRight w:val="0"/>
      <w:marTop w:val="0"/>
      <w:marBottom w:val="0"/>
      <w:divBdr>
        <w:top w:val="none" w:sz="0" w:space="0" w:color="auto"/>
        <w:left w:val="none" w:sz="0" w:space="0" w:color="auto"/>
        <w:bottom w:val="none" w:sz="0" w:space="0" w:color="auto"/>
        <w:right w:val="none" w:sz="0" w:space="0" w:color="auto"/>
      </w:divBdr>
    </w:div>
    <w:div w:id="113844936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23051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01-e/Docs/R1-2005155.zip"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1_RL1/TSGR1_101-e/Docs/R1-2005146.zip" TargetMode="External"/><Relationship Id="rId17" Type="http://schemas.openxmlformats.org/officeDocument/2006/relationships/hyperlink" Target="https://www.3gpp.org/ftp/tsg_ran/WG3_Iu/TSGR3_108-e/TdocList/TDoc_List_Meeting_RAN3%23108-e_15-06-2020_16h37CEST.zip" TargetMode="External"/><Relationship Id="rId2" Type="http://schemas.openxmlformats.org/officeDocument/2006/relationships/customXml" Target="../customXml/item2.xml"/><Relationship Id="rId16" Type="http://schemas.openxmlformats.org/officeDocument/2006/relationships/hyperlink" Target="https://www.3gpp.org/ftp/tsg_ran/WG3_Iu/TSGR3_107bis_e/TdocList/TDoc_List_Meeting_RAN3%23107-bis-e_EOM.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WG2_RL2/TSGR2_110-e/Tdoclists/tdocList_2020-06-15_12h24.xlsx"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09bis-e/Tdoclists/tdocList_2020-05-01_19h40.xls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2" ma:contentTypeDescription="Create a new document." ma:contentTypeScope="" ma:versionID="8846495830c3bf9be0a5b07be758334d">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5bb619a5a6dca82958b043ed4eed7c92"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HideFromDelve xmlns="71c5aaf6-e6ce-465b-b873-5148d2a4c105">false</HideFromDelve>
    <_dlc_DocId xmlns="71c5aaf6-e6ce-465b-b873-5148d2a4c105">5AIRPNAIUNRU-1155806433-76107</_dlc_DocId>
    <_dlc_DocIdUrl xmlns="71c5aaf6-e6ce-465b-b873-5148d2a4c105">
      <Url>https://nokia.sharepoint.com/sites/c5g/projects/IIoT/_layouts/15/DocIdRedir.aspx?ID=5AIRPNAIUNRU-1155806433-76107</Url>
      <Description>5AIRPNAIUNRU-1155806433-76107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8015BF-C11D-4A04-ABC6-3C21ADC00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571566-6883-4565-8E8E-FB832AC29064}">
  <ds:schemaRefs>
    <ds:schemaRef ds:uri="Microsoft.SharePoint.Taxonomy.ContentTypeSync"/>
  </ds:schemaRefs>
</ds:datastoreItem>
</file>

<file path=customXml/itemProps3.xml><?xml version="1.0" encoding="utf-8"?>
<ds:datastoreItem xmlns:ds="http://schemas.openxmlformats.org/officeDocument/2006/customXml" ds:itemID="{F8208546-941E-422C-946D-24C880BE7F02}">
  <ds:schemaRefs>
    <ds:schemaRef ds:uri="http://purl.org/dc/terms/"/>
    <ds:schemaRef ds:uri="71c5aaf6-e6ce-465b-b873-5148d2a4c105"/>
    <ds:schemaRef ds:uri="http://schemas.microsoft.com/office/2006/documentManagement/types"/>
    <ds:schemaRef ds:uri="http://schemas.openxmlformats.org/package/2006/metadata/core-properties"/>
    <ds:schemaRef ds:uri="fc6ad3f5-1338-48cb-85f2-2e0549ad0624"/>
    <ds:schemaRef ds:uri="http://purl.org/dc/elements/1.1/"/>
    <ds:schemaRef ds:uri="http://schemas.microsoft.com/office/infopath/2007/PartnerControls"/>
    <ds:schemaRef ds:uri="3b34c8f0-1ef5-4d1e-bb66-517ce7fe7356"/>
    <ds:schemaRef ds:uri="http://schemas.microsoft.com/office/2006/metadata/properties"/>
    <ds:schemaRef ds:uri="http://schemas.microsoft.com/sharepoint/v4"/>
    <ds:schemaRef ds:uri="http://www.w3.org/XML/1998/namespace"/>
    <ds:schemaRef ds:uri="http://purl.org/dc/dcmitype/"/>
  </ds:schemaRefs>
</ds:datastoreItem>
</file>

<file path=customXml/itemProps4.xml><?xml version="1.0" encoding="utf-8"?>
<ds:datastoreItem xmlns:ds="http://schemas.openxmlformats.org/officeDocument/2006/customXml" ds:itemID="{8A412542-D7E3-4B02-BA56-CA9189808D38}">
  <ds:schemaRefs>
    <ds:schemaRef ds:uri="http://schemas.microsoft.com/sharepoint/events"/>
  </ds:schemaRefs>
</ds:datastoreItem>
</file>

<file path=customXml/itemProps5.xml><?xml version="1.0" encoding="utf-8"?>
<ds:datastoreItem xmlns:ds="http://schemas.openxmlformats.org/officeDocument/2006/customXml" ds:itemID="{EB0F2C13-CA58-48D4-9728-01A4AF0ACE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4801</Words>
  <Characters>28811</Characters>
  <Application>Microsoft Office Word</Application>
  <DocSecurity>0</DocSecurity>
  <Lines>240</Lines>
  <Paragraphs>67</Paragraphs>
  <ScaleCrop>false</ScaleCrop>
  <Company>株式会社エヌ・ティ・ティ・ドコモ</Company>
  <LinksUpToDate>false</LinksUpToDate>
  <CharactersWithSpaces>33545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Koziol, Dawid (Nokia - PL/Wroclaw)</cp:lastModifiedBy>
  <cp:revision>145</cp:revision>
  <dcterms:created xsi:type="dcterms:W3CDTF">2018-11-20T14:54:00Z</dcterms:created>
  <dcterms:modified xsi:type="dcterms:W3CDTF">2020-06-18T16:32:00Z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0x0101008D34484F5BD6D44EAD9C10A6B2C7BFA1</vt:lpwstr>
  </property>
  <property fmtid="{D5CDD505-2E9C-101B-9397-08002B2CF9AE}" pid="3" name="_dlc_DocIdItemGuid">
    <vt:lpwstr>1af14983-2cde-4e24-bb6e-98898e227a31</vt:lpwstr>
  </property>
  <property fmtid="{D5CDD505-2E9C-101B-9397-08002B2CF9AE}" pid="4" name="MSIP_Label_46cc7c65-2b09-40ab-abef-d10548338a3b_Enabled">
    <vt:lpwstr>True</vt:lpwstr>
  </property>
  <property fmtid="{D5CDD505-2E9C-101B-9397-08002B2CF9AE}" pid="5" name="MSIP_Label_46cc7c65-2b09-40ab-abef-d10548338a3b_SiteId">
    <vt:lpwstr>5d471751-9675-428d-917b-70f44f9630b0</vt:lpwstr>
  </property>
  <property fmtid="{D5CDD505-2E9C-101B-9397-08002B2CF9AE}" pid="6" name="MSIP_Label_46cc7c65-2b09-40ab-abef-d10548338a3b_Owner">
    <vt:lpwstr>dawid.koziol@nokia.com</vt:lpwstr>
  </property>
  <property fmtid="{D5CDD505-2E9C-101B-9397-08002B2CF9AE}" pid="7" name="MSIP_Label_46cc7c65-2b09-40ab-abef-d10548338a3b_SetDate">
    <vt:lpwstr>2020-06-15T09:37:58.9706405Z</vt:lpwstr>
  </property>
  <property fmtid="{D5CDD505-2E9C-101B-9397-08002B2CF9AE}" pid="8" name="MSIP_Label_46cc7c65-2b09-40ab-abef-d10548338a3b_Name">
    <vt:lpwstr>Nokia internal use</vt:lpwstr>
  </property>
  <property fmtid="{D5CDD505-2E9C-101B-9397-08002B2CF9AE}" pid="9" name="MSIP_Label_46cc7c65-2b09-40ab-abef-d10548338a3b_Application">
    <vt:lpwstr>Microsoft Azure Information Protection</vt:lpwstr>
  </property>
  <property fmtid="{D5CDD505-2E9C-101B-9397-08002B2CF9AE}" pid="10" name="MSIP_Label_46cc7c65-2b09-40ab-abef-d10548338a3b_ActionId">
    <vt:lpwstr>65a744f3-0e2c-4a7c-b3aa-f0e136c78bc2</vt:lpwstr>
  </property>
  <property fmtid="{D5CDD505-2E9C-101B-9397-08002B2CF9AE}" pid="11" name="MSIP_Label_46cc7c65-2b09-40ab-abef-d10548338a3b_Extended_MSFT_Method">
    <vt:lpwstr>Manual</vt:lpwstr>
  </property>
  <property fmtid="{D5CDD505-2E9C-101B-9397-08002B2CF9AE}" pid="12" name="Sensitivity">
    <vt:lpwstr>Nokia internal use</vt:lpwstr>
  </property>
</Properties>
</file>